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3F2D" w14:textId="14824C5D" w:rsidR="00F97B8F" w:rsidRDefault="00F97B8F" w:rsidP="00ED68F1">
      <w:pPr>
        <w:pBdr>
          <w:bottom w:val="single" w:sz="6" w:space="1" w:color="auto"/>
        </w:pBdr>
        <w:ind w:left="0" w:right="396" w:firstLine="0"/>
        <w:jc w:val="both"/>
        <w:rPr>
          <w:rFonts w:cs="Arial"/>
          <w:sz w:val="22"/>
          <w:szCs w:val="22"/>
        </w:rPr>
      </w:pPr>
    </w:p>
    <w:p w14:paraId="64C2DBCE" w14:textId="77777777" w:rsidR="001401AA" w:rsidRDefault="001401AA" w:rsidP="00ED68F1">
      <w:pPr>
        <w:pBdr>
          <w:bottom w:val="single" w:sz="6" w:space="1" w:color="auto"/>
        </w:pBdr>
        <w:ind w:left="0" w:right="396" w:firstLine="0"/>
        <w:jc w:val="both"/>
        <w:rPr>
          <w:rFonts w:cs="Arial"/>
          <w:sz w:val="22"/>
          <w:szCs w:val="22"/>
        </w:rPr>
      </w:pPr>
    </w:p>
    <w:p w14:paraId="0C621C88" w14:textId="77777777" w:rsidR="007306F9" w:rsidRPr="004D52A3" w:rsidRDefault="007306F9" w:rsidP="00F97B8F">
      <w:pPr>
        <w:pBdr>
          <w:bottom w:val="single" w:sz="6" w:space="1" w:color="auto"/>
        </w:pBdr>
        <w:ind w:left="2160" w:right="396"/>
        <w:jc w:val="both"/>
        <w:rPr>
          <w:rFonts w:cs="Arial"/>
          <w:sz w:val="22"/>
          <w:szCs w:val="22"/>
        </w:rPr>
      </w:pPr>
    </w:p>
    <w:p w14:paraId="7757DF23" w14:textId="77777777" w:rsidR="00126458" w:rsidRPr="004D52A3" w:rsidRDefault="00EB2994" w:rsidP="00F84BC8">
      <w:pPr>
        <w:pBdr>
          <w:bottom w:val="single" w:sz="6" w:space="1" w:color="auto"/>
        </w:pBdr>
        <w:ind w:left="2160" w:right="396"/>
        <w:jc w:val="both"/>
        <w:rPr>
          <w:rFonts w:cs="Arial"/>
          <w:b w:val="0"/>
          <w:i/>
          <w:sz w:val="22"/>
          <w:szCs w:val="22"/>
        </w:rPr>
      </w:pPr>
      <w:r w:rsidRPr="004D52A3">
        <w:rPr>
          <w:rFonts w:cs="Arial"/>
          <w:sz w:val="22"/>
          <w:szCs w:val="22"/>
        </w:rPr>
        <w:t xml:space="preserve">THE CORPORATION </w:t>
      </w:r>
      <w:r w:rsidR="00AA3754" w:rsidRPr="004D52A3">
        <w:rPr>
          <w:rFonts w:cs="Arial"/>
          <w:sz w:val="22"/>
          <w:szCs w:val="22"/>
        </w:rPr>
        <w:t xml:space="preserve">OF CROYDON COLLEGE </w:t>
      </w:r>
    </w:p>
    <w:p w14:paraId="01183F39" w14:textId="3C80CE41" w:rsidR="00126458" w:rsidRPr="004D52A3" w:rsidRDefault="00A966AB" w:rsidP="00F84BC8">
      <w:pPr>
        <w:pBdr>
          <w:bottom w:val="single" w:sz="6" w:space="1" w:color="auto"/>
        </w:pBdr>
        <w:ind w:left="2160" w:right="396"/>
        <w:jc w:val="both"/>
        <w:rPr>
          <w:rFonts w:cs="Arial"/>
          <w:b w:val="0"/>
          <w:i/>
          <w:sz w:val="22"/>
          <w:szCs w:val="22"/>
        </w:rPr>
      </w:pPr>
      <w:r w:rsidRPr="004D52A3">
        <w:rPr>
          <w:rFonts w:cs="Arial"/>
          <w:b w:val="0"/>
          <w:i/>
          <w:sz w:val="22"/>
          <w:szCs w:val="22"/>
        </w:rPr>
        <w:t xml:space="preserve">       </w:t>
      </w:r>
      <w:r w:rsidR="006640CA">
        <w:rPr>
          <w:rFonts w:cs="Arial"/>
          <w:b w:val="0"/>
          <w:i/>
          <w:sz w:val="22"/>
          <w:szCs w:val="22"/>
        </w:rPr>
        <w:t xml:space="preserve">Wednesday </w:t>
      </w:r>
      <w:r w:rsidR="00E94780">
        <w:rPr>
          <w:rFonts w:cs="Arial"/>
          <w:b w:val="0"/>
          <w:i/>
          <w:sz w:val="22"/>
          <w:szCs w:val="22"/>
        </w:rPr>
        <w:t>15</w:t>
      </w:r>
      <w:r w:rsidR="00A94569">
        <w:rPr>
          <w:rFonts w:cs="Arial"/>
          <w:b w:val="0"/>
          <w:i/>
          <w:sz w:val="22"/>
          <w:szCs w:val="22"/>
        </w:rPr>
        <w:t xml:space="preserve"> </w:t>
      </w:r>
      <w:r w:rsidR="00E94780">
        <w:rPr>
          <w:rFonts w:cs="Arial"/>
          <w:b w:val="0"/>
          <w:i/>
          <w:sz w:val="22"/>
          <w:szCs w:val="22"/>
        </w:rPr>
        <w:t xml:space="preserve">October </w:t>
      </w:r>
      <w:r w:rsidR="00E469FD">
        <w:rPr>
          <w:rFonts w:cs="Arial"/>
          <w:b w:val="0"/>
          <w:i/>
          <w:sz w:val="22"/>
          <w:szCs w:val="22"/>
        </w:rPr>
        <w:t>2025</w:t>
      </w:r>
      <w:r w:rsidR="00970F81">
        <w:rPr>
          <w:rFonts w:cs="Arial"/>
          <w:b w:val="0"/>
          <w:i/>
          <w:sz w:val="22"/>
          <w:szCs w:val="22"/>
        </w:rPr>
        <w:t xml:space="preserve"> at </w:t>
      </w:r>
      <w:r w:rsidR="006264B5">
        <w:rPr>
          <w:rFonts w:cs="Arial"/>
          <w:b w:val="0"/>
          <w:i/>
          <w:sz w:val="22"/>
          <w:szCs w:val="22"/>
        </w:rPr>
        <w:t>6</w:t>
      </w:r>
      <w:r w:rsidR="006B235F" w:rsidRPr="004D52A3">
        <w:rPr>
          <w:rFonts w:cs="Arial"/>
          <w:b w:val="0"/>
          <w:i/>
          <w:sz w:val="22"/>
          <w:szCs w:val="22"/>
        </w:rPr>
        <w:t>pm</w:t>
      </w:r>
    </w:p>
    <w:p w14:paraId="1A3E2AC7" w14:textId="7340667F" w:rsidR="00AA3754" w:rsidRDefault="00A966AB" w:rsidP="002132F5">
      <w:pPr>
        <w:pBdr>
          <w:bottom w:val="single" w:sz="6" w:space="1" w:color="auto"/>
        </w:pBdr>
        <w:ind w:left="2160" w:right="396"/>
        <w:jc w:val="both"/>
        <w:rPr>
          <w:rFonts w:cs="Arial"/>
          <w:b w:val="0"/>
          <w:i/>
          <w:sz w:val="22"/>
          <w:szCs w:val="22"/>
        </w:rPr>
      </w:pPr>
      <w:r w:rsidRPr="004D52A3">
        <w:rPr>
          <w:rFonts w:cs="Arial"/>
          <w:b w:val="0"/>
          <w:i/>
          <w:sz w:val="22"/>
          <w:szCs w:val="22"/>
        </w:rPr>
        <w:t xml:space="preserve">      </w:t>
      </w:r>
      <w:r w:rsidR="00413262" w:rsidRPr="004D52A3">
        <w:rPr>
          <w:rFonts w:cs="Arial"/>
          <w:b w:val="0"/>
          <w:i/>
          <w:sz w:val="22"/>
          <w:szCs w:val="22"/>
        </w:rPr>
        <w:t xml:space="preserve"> Room </w:t>
      </w:r>
      <w:r w:rsidR="006640CA">
        <w:rPr>
          <w:rFonts w:cs="Arial"/>
          <w:b w:val="0"/>
          <w:i/>
          <w:sz w:val="22"/>
          <w:szCs w:val="22"/>
        </w:rPr>
        <w:t>405B</w:t>
      </w:r>
      <w:r w:rsidR="00413262" w:rsidRPr="004D52A3">
        <w:rPr>
          <w:rFonts w:cs="Arial"/>
          <w:b w:val="0"/>
          <w:i/>
          <w:sz w:val="22"/>
          <w:szCs w:val="22"/>
        </w:rPr>
        <w:t xml:space="preserve"> </w:t>
      </w:r>
      <w:r w:rsidR="00FD103B">
        <w:rPr>
          <w:rFonts w:cs="Arial"/>
          <w:b w:val="0"/>
          <w:i/>
          <w:sz w:val="22"/>
          <w:szCs w:val="22"/>
        </w:rPr>
        <w:t>C</w:t>
      </w:r>
      <w:r w:rsidR="006640CA">
        <w:rPr>
          <w:rFonts w:cs="Arial"/>
          <w:b w:val="0"/>
          <w:i/>
          <w:sz w:val="22"/>
          <w:szCs w:val="22"/>
        </w:rPr>
        <w:t>roydon</w:t>
      </w:r>
      <w:r w:rsidR="00F765C5">
        <w:rPr>
          <w:rFonts w:cs="Arial"/>
          <w:b w:val="0"/>
          <w:i/>
          <w:sz w:val="22"/>
          <w:szCs w:val="22"/>
        </w:rPr>
        <w:t xml:space="preserve"> </w:t>
      </w:r>
      <w:r w:rsidR="00413262" w:rsidRPr="004D52A3">
        <w:rPr>
          <w:rFonts w:cs="Arial"/>
          <w:b w:val="0"/>
          <w:i/>
          <w:sz w:val="22"/>
          <w:szCs w:val="22"/>
        </w:rPr>
        <w:t>Campus</w:t>
      </w:r>
    </w:p>
    <w:p w14:paraId="4C9686A7" w14:textId="77777777" w:rsidR="00F765C5" w:rsidRPr="004D52A3" w:rsidRDefault="00F765C5" w:rsidP="002132F5">
      <w:pPr>
        <w:pBdr>
          <w:bottom w:val="single" w:sz="6" w:space="1" w:color="auto"/>
        </w:pBdr>
        <w:ind w:left="2160" w:right="396"/>
        <w:jc w:val="both"/>
        <w:rPr>
          <w:rFonts w:cs="Arial"/>
          <w:b w:val="0"/>
          <w:i/>
          <w:sz w:val="22"/>
          <w:szCs w:val="22"/>
        </w:rPr>
      </w:pPr>
    </w:p>
    <w:p w14:paraId="5DFBC931" w14:textId="77777777" w:rsidR="005A6EE9" w:rsidRPr="004D52A3" w:rsidRDefault="005A6EE9" w:rsidP="005A6EE9">
      <w:pPr>
        <w:jc w:val="center"/>
        <w:rPr>
          <w:rFonts w:cs="Arial"/>
          <w:i/>
          <w:sz w:val="22"/>
          <w:szCs w:val="22"/>
        </w:rPr>
      </w:pPr>
    </w:p>
    <w:p w14:paraId="1F624B49" w14:textId="77777777" w:rsidR="002D5517" w:rsidRPr="004D52A3" w:rsidRDefault="00D779CA" w:rsidP="005A6EE9">
      <w:pPr>
        <w:jc w:val="center"/>
        <w:rPr>
          <w:rFonts w:cs="Arial"/>
          <w:sz w:val="22"/>
          <w:szCs w:val="22"/>
        </w:rPr>
      </w:pPr>
      <w:r w:rsidRPr="004D52A3">
        <w:rPr>
          <w:rFonts w:cs="Arial"/>
          <w:sz w:val="22"/>
          <w:szCs w:val="22"/>
        </w:rPr>
        <w:t xml:space="preserve">PART ONE </w:t>
      </w:r>
      <w:r w:rsidR="005A6EE9" w:rsidRPr="004D52A3">
        <w:rPr>
          <w:rFonts w:cs="Arial"/>
          <w:sz w:val="22"/>
          <w:szCs w:val="22"/>
        </w:rPr>
        <w:t>MINUTES</w:t>
      </w:r>
    </w:p>
    <w:p w14:paraId="18EEEFA9" w14:textId="77777777" w:rsidR="00C80A70" w:rsidRPr="004D52A3" w:rsidRDefault="00C80A70" w:rsidP="005A6EE9">
      <w:pPr>
        <w:jc w:val="center"/>
        <w:rPr>
          <w:rFonts w:cs="Arial"/>
          <w:sz w:val="22"/>
          <w:szCs w:val="22"/>
        </w:rPr>
      </w:pPr>
    </w:p>
    <w:p w14:paraId="56E0ADEF" w14:textId="01249418" w:rsidR="008D7011" w:rsidRPr="006640CA" w:rsidRDefault="00917731" w:rsidP="00C80A70">
      <w:pPr>
        <w:rPr>
          <w:rFonts w:cs="Arial"/>
          <w:b w:val="0"/>
          <w:sz w:val="22"/>
          <w:szCs w:val="22"/>
        </w:rPr>
      </w:pPr>
      <w:bookmarkStart w:id="0" w:name="_Hlk22734668"/>
      <w:r>
        <w:rPr>
          <w:rFonts w:cs="Arial"/>
          <w:sz w:val="22"/>
          <w:szCs w:val="22"/>
        </w:rPr>
        <w:t>PRESENT:</w:t>
      </w:r>
      <w:r>
        <w:rPr>
          <w:rFonts w:cs="Arial"/>
          <w:sz w:val="22"/>
          <w:szCs w:val="22"/>
        </w:rPr>
        <w:tab/>
      </w:r>
      <w:r>
        <w:rPr>
          <w:rFonts w:cs="Arial"/>
          <w:sz w:val="22"/>
          <w:szCs w:val="22"/>
        </w:rPr>
        <w:tab/>
      </w:r>
      <w:r w:rsidR="00E151B2">
        <w:rPr>
          <w:rFonts w:cs="Arial"/>
          <w:b w:val="0"/>
          <w:sz w:val="22"/>
          <w:szCs w:val="22"/>
        </w:rPr>
        <w:t xml:space="preserve">Valerie Shawcross </w:t>
      </w:r>
      <w:r w:rsidR="005A2E3E" w:rsidRPr="006640CA">
        <w:rPr>
          <w:rFonts w:cs="Arial"/>
          <w:b w:val="0"/>
          <w:sz w:val="22"/>
          <w:szCs w:val="22"/>
        </w:rPr>
        <w:t>(Chair</w:t>
      </w:r>
      <w:r w:rsidR="00447AD9" w:rsidRPr="006640CA">
        <w:rPr>
          <w:rFonts w:cs="Arial"/>
          <w:b w:val="0"/>
          <w:sz w:val="22"/>
          <w:szCs w:val="22"/>
        </w:rPr>
        <w:t xml:space="preserve">) </w:t>
      </w:r>
    </w:p>
    <w:p w14:paraId="039487F2" w14:textId="398F4A44" w:rsidR="0092157C" w:rsidRDefault="0092157C" w:rsidP="00723216">
      <w:pPr>
        <w:ind w:left="1491" w:firstLine="720"/>
        <w:rPr>
          <w:rFonts w:cs="Arial"/>
          <w:b w:val="0"/>
          <w:sz w:val="22"/>
          <w:szCs w:val="22"/>
        </w:rPr>
      </w:pPr>
      <w:r w:rsidRPr="006640CA">
        <w:rPr>
          <w:rFonts w:cs="Arial"/>
          <w:b w:val="0"/>
          <w:sz w:val="22"/>
          <w:szCs w:val="22"/>
        </w:rPr>
        <w:t>Caireen Mitchell (Principal &amp; CEO)</w:t>
      </w:r>
    </w:p>
    <w:p w14:paraId="0D5ABD2A" w14:textId="1FF3F7F9" w:rsidR="00E469FD" w:rsidRDefault="00E469FD" w:rsidP="00E469FD">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626E45">
        <w:rPr>
          <w:rFonts w:cs="Arial"/>
          <w:b w:val="0"/>
          <w:sz w:val="22"/>
          <w:szCs w:val="22"/>
        </w:rPr>
        <w:tab/>
      </w:r>
      <w:r w:rsidRPr="006640CA">
        <w:rPr>
          <w:rFonts w:cs="Arial"/>
          <w:b w:val="0"/>
          <w:sz w:val="22"/>
          <w:szCs w:val="22"/>
        </w:rPr>
        <w:t>Louise Cretton (Vice Chair)</w:t>
      </w:r>
    </w:p>
    <w:p w14:paraId="22CB2685" w14:textId="6D7CDA5B" w:rsidR="006640CA" w:rsidRDefault="008D7011" w:rsidP="00C80A70">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626E45">
        <w:rPr>
          <w:rFonts w:cs="Arial"/>
          <w:b w:val="0"/>
          <w:sz w:val="22"/>
          <w:szCs w:val="22"/>
        </w:rPr>
        <w:tab/>
      </w:r>
      <w:r w:rsidR="006640CA">
        <w:rPr>
          <w:rFonts w:cs="Arial"/>
          <w:b w:val="0"/>
          <w:sz w:val="22"/>
          <w:szCs w:val="22"/>
        </w:rPr>
        <w:t>Andrew Lowe</w:t>
      </w:r>
      <w:r w:rsidR="006640CA">
        <w:rPr>
          <w:rFonts w:cs="Arial"/>
          <w:b w:val="0"/>
          <w:sz w:val="22"/>
          <w:szCs w:val="22"/>
        </w:rPr>
        <w:tab/>
      </w:r>
    </w:p>
    <w:p w14:paraId="07C47F1D" w14:textId="31C9B901" w:rsidR="008D7011" w:rsidRPr="008D7011" w:rsidRDefault="008D7011" w:rsidP="00723216">
      <w:pPr>
        <w:ind w:left="1491" w:firstLine="720"/>
        <w:rPr>
          <w:rFonts w:cs="Arial"/>
          <w:b w:val="0"/>
          <w:caps/>
          <w:sz w:val="22"/>
          <w:szCs w:val="22"/>
        </w:rPr>
      </w:pPr>
      <w:r>
        <w:rPr>
          <w:rFonts w:cs="Arial"/>
          <w:b w:val="0"/>
          <w:sz w:val="22"/>
          <w:szCs w:val="22"/>
        </w:rPr>
        <w:t>Andrew Gilchrist</w:t>
      </w:r>
    </w:p>
    <w:p w14:paraId="0F3B9524" w14:textId="69D1B929" w:rsidR="0082270F" w:rsidRDefault="00FD103B" w:rsidP="0082270F">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626E45">
        <w:rPr>
          <w:rFonts w:cs="Arial"/>
          <w:b w:val="0"/>
          <w:sz w:val="22"/>
          <w:szCs w:val="22"/>
        </w:rPr>
        <w:tab/>
      </w:r>
      <w:r>
        <w:rPr>
          <w:rFonts w:cs="Arial"/>
          <w:b w:val="0"/>
          <w:sz w:val="22"/>
          <w:szCs w:val="22"/>
        </w:rPr>
        <w:t>Andy Wilson</w:t>
      </w:r>
      <w:r w:rsidR="00E469FD">
        <w:rPr>
          <w:rFonts w:cs="Arial"/>
          <w:b w:val="0"/>
          <w:sz w:val="22"/>
          <w:szCs w:val="22"/>
        </w:rPr>
        <w:t xml:space="preserve"> </w:t>
      </w:r>
    </w:p>
    <w:p w14:paraId="49643FF7" w14:textId="2DB94D83" w:rsidR="000C56DD" w:rsidRDefault="00BF501D" w:rsidP="0082270F">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626E45">
        <w:rPr>
          <w:rFonts w:cs="Arial"/>
          <w:b w:val="0"/>
          <w:sz w:val="22"/>
          <w:szCs w:val="22"/>
        </w:rPr>
        <w:tab/>
      </w:r>
      <w:r w:rsidR="00EE355A" w:rsidRPr="004D52A3">
        <w:rPr>
          <w:rFonts w:cs="Arial"/>
          <w:b w:val="0"/>
          <w:sz w:val="22"/>
          <w:szCs w:val="22"/>
        </w:rPr>
        <w:t>Niral Patel</w:t>
      </w:r>
      <w:r w:rsidR="00D41571">
        <w:rPr>
          <w:rFonts w:cs="Arial"/>
          <w:b w:val="0"/>
          <w:sz w:val="22"/>
          <w:szCs w:val="22"/>
        </w:rPr>
        <w:t xml:space="preserve"> </w:t>
      </w:r>
    </w:p>
    <w:p w14:paraId="6B5241DE" w14:textId="6A121BA8" w:rsidR="00626E45" w:rsidRDefault="00626E45" w:rsidP="00723216">
      <w:pPr>
        <w:ind w:left="2109" w:firstLine="102"/>
        <w:rPr>
          <w:rFonts w:cs="Arial"/>
          <w:b w:val="0"/>
          <w:sz w:val="22"/>
          <w:szCs w:val="22"/>
        </w:rPr>
      </w:pPr>
      <w:r>
        <w:rPr>
          <w:rFonts w:cs="Arial"/>
          <w:b w:val="0"/>
          <w:sz w:val="22"/>
          <w:szCs w:val="22"/>
        </w:rPr>
        <w:t>Frederick Law</w:t>
      </w:r>
    </w:p>
    <w:p w14:paraId="666DCCA8" w14:textId="20434B42" w:rsidR="00B815CA" w:rsidRDefault="00B815CA" w:rsidP="00723216">
      <w:pPr>
        <w:ind w:left="2109" w:firstLine="102"/>
        <w:rPr>
          <w:rFonts w:cs="Arial"/>
          <w:b w:val="0"/>
          <w:sz w:val="22"/>
          <w:szCs w:val="22"/>
        </w:rPr>
      </w:pPr>
      <w:r w:rsidRPr="00B815CA">
        <w:rPr>
          <w:rFonts w:cs="Arial"/>
          <w:b w:val="0"/>
          <w:sz w:val="22"/>
          <w:szCs w:val="22"/>
        </w:rPr>
        <w:t>Armaghan Ul Haq</w:t>
      </w:r>
      <w:r>
        <w:rPr>
          <w:rFonts w:cs="Arial"/>
          <w:b w:val="0"/>
          <w:sz w:val="22"/>
          <w:szCs w:val="22"/>
        </w:rPr>
        <w:t xml:space="preserve"> – </w:t>
      </w:r>
      <w:r w:rsidR="00E151B2">
        <w:rPr>
          <w:rFonts w:cs="Arial"/>
          <w:b w:val="0"/>
          <w:sz w:val="22"/>
          <w:szCs w:val="22"/>
        </w:rPr>
        <w:t>online</w:t>
      </w:r>
    </w:p>
    <w:p w14:paraId="1697ECC6" w14:textId="786127B3" w:rsidR="000A03F7" w:rsidRPr="006640CA" w:rsidRDefault="000A03F7" w:rsidP="006324A5">
      <w:pPr>
        <w:ind w:left="1440" w:firstLine="720"/>
        <w:rPr>
          <w:rFonts w:cs="Arial"/>
          <w:b w:val="0"/>
          <w:sz w:val="22"/>
          <w:szCs w:val="22"/>
        </w:rPr>
      </w:pPr>
      <w:r w:rsidRPr="006640CA">
        <w:rPr>
          <w:rFonts w:cs="Arial"/>
          <w:b w:val="0"/>
          <w:sz w:val="22"/>
          <w:szCs w:val="22"/>
        </w:rPr>
        <w:t>Jonathan Brookes</w:t>
      </w:r>
      <w:r w:rsidR="00D41571">
        <w:rPr>
          <w:rFonts w:cs="Arial"/>
          <w:b w:val="0"/>
          <w:sz w:val="22"/>
          <w:szCs w:val="22"/>
        </w:rPr>
        <w:t xml:space="preserve"> </w:t>
      </w:r>
    </w:p>
    <w:p w14:paraId="65795413" w14:textId="1F0C04AA" w:rsidR="00211707" w:rsidRPr="006640CA" w:rsidRDefault="00571F94" w:rsidP="006324A5">
      <w:pPr>
        <w:ind w:left="1440" w:firstLine="720"/>
        <w:rPr>
          <w:rFonts w:cs="Arial"/>
          <w:b w:val="0"/>
          <w:sz w:val="22"/>
          <w:szCs w:val="22"/>
        </w:rPr>
      </w:pPr>
      <w:r>
        <w:rPr>
          <w:rFonts w:cs="Arial"/>
          <w:b w:val="0"/>
          <w:sz w:val="22"/>
          <w:szCs w:val="22"/>
        </w:rPr>
        <w:t xml:space="preserve"> </w:t>
      </w:r>
      <w:r w:rsidR="00211707" w:rsidRPr="006640CA">
        <w:rPr>
          <w:rFonts w:cs="Arial"/>
          <w:b w:val="0"/>
          <w:sz w:val="22"/>
          <w:szCs w:val="22"/>
        </w:rPr>
        <w:t>Maria Glasscock</w:t>
      </w:r>
    </w:p>
    <w:p w14:paraId="66DB56EF" w14:textId="5957D696" w:rsidR="00211707" w:rsidRDefault="00571F94" w:rsidP="006324A5">
      <w:pPr>
        <w:ind w:left="1440" w:firstLine="720"/>
        <w:rPr>
          <w:rFonts w:cs="Arial"/>
          <w:b w:val="0"/>
          <w:sz w:val="22"/>
          <w:szCs w:val="22"/>
        </w:rPr>
      </w:pPr>
      <w:r>
        <w:rPr>
          <w:rFonts w:cs="Arial"/>
          <w:b w:val="0"/>
          <w:sz w:val="22"/>
          <w:szCs w:val="22"/>
        </w:rPr>
        <w:t xml:space="preserve"> </w:t>
      </w:r>
      <w:r w:rsidR="0092157C" w:rsidRPr="006640CA">
        <w:rPr>
          <w:rFonts w:cs="Arial"/>
          <w:b w:val="0"/>
          <w:sz w:val="22"/>
          <w:szCs w:val="22"/>
        </w:rPr>
        <w:t>Michael</w:t>
      </w:r>
      <w:r w:rsidR="00211707" w:rsidRPr="006640CA">
        <w:rPr>
          <w:rFonts w:cs="Arial"/>
          <w:b w:val="0"/>
          <w:sz w:val="22"/>
          <w:szCs w:val="22"/>
        </w:rPr>
        <w:t xml:space="preserve"> Cutbill</w:t>
      </w:r>
    </w:p>
    <w:p w14:paraId="62868892" w14:textId="306B5E4E" w:rsidR="0071744A" w:rsidRPr="006640CA" w:rsidRDefault="0071744A" w:rsidP="006324A5">
      <w:pPr>
        <w:ind w:left="1440" w:firstLine="720"/>
        <w:rPr>
          <w:rFonts w:cs="Arial"/>
          <w:b w:val="0"/>
          <w:sz w:val="22"/>
          <w:szCs w:val="22"/>
        </w:rPr>
      </w:pPr>
      <w:r>
        <w:rPr>
          <w:rFonts w:cs="Arial"/>
          <w:b w:val="0"/>
          <w:sz w:val="22"/>
          <w:szCs w:val="22"/>
        </w:rPr>
        <w:t xml:space="preserve"> Portia Kumalo</w:t>
      </w:r>
    </w:p>
    <w:p w14:paraId="776BAB11" w14:textId="749AB6CE" w:rsidR="00E469FD" w:rsidRDefault="00671114" w:rsidP="00756595">
      <w:pPr>
        <w:rPr>
          <w:rFonts w:cs="Arial"/>
          <w:b w:val="0"/>
          <w:sz w:val="22"/>
          <w:szCs w:val="22"/>
        </w:rPr>
      </w:pPr>
      <w:r w:rsidRPr="006640CA">
        <w:rPr>
          <w:rFonts w:cs="Arial"/>
          <w:b w:val="0"/>
          <w:sz w:val="22"/>
          <w:szCs w:val="22"/>
        </w:rPr>
        <w:tab/>
      </w:r>
      <w:r w:rsidRPr="006640CA">
        <w:rPr>
          <w:rFonts w:cs="Arial"/>
          <w:b w:val="0"/>
          <w:sz w:val="22"/>
          <w:szCs w:val="22"/>
        </w:rPr>
        <w:tab/>
      </w:r>
      <w:r w:rsidRPr="006640CA">
        <w:rPr>
          <w:rFonts w:cs="Arial"/>
          <w:b w:val="0"/>
          <w:sz w:val="22"/>
          <w:szCs w:val="22"/>
        </w:rPr>
        <w:tab/>
      </w:r>
      <w:r w:rsidR="00571F94">
        <w:rPr>
          <w:rFonts w:cs="Arial"/>
          <w:b w:val="0"/>
          <w:sz w:val="22"/>
          <w:szCs w:val="22"/>
        </w:rPr>
        <w:t xml:space="preserve">            </w:t>
      </w:r>
      <w:r w:rsidR="00723216">
        <w:rPr>
          <w:rFonts w:cs="Arial"/>
          <w:b w:val="0"/>
          <w:sz w:val="22"/>
          <w:szCs w:val="22"/>
        </w:rPr>
        <w:tab/>
      </w:r>
      <w:r w:rsidR="00E469FD">
        <w:rPr>
          <w:rFonts w:cs="Arial"/>
          <w:b w:val="0"/>
          <w:sz w:val="22"/>
          <w:szCs w:val="22"/>
        </w:rPr>
        <w:t xml:space="preserve">Nicholas Voute (Staff Governor, Coulsdon Campus) </w:t>
      </w:r>
    </w:p>
    <w:p w14:paraId="205E4E8D" w14:textId="776B90B0" w:rsidR="0092157C" w:rsidRDefault="00E469FD" w:rsidP="004A62B5">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571F94">
        <w:rPr>
          <w:rFonts w:cs="Arial"/>
          <w:b w:val="0"/>
          <w:sz w:val="22"/>
          <w:szCs w:val="22"/>
        </w:rPr>
        <w:t xml:space="preserve">           </w:t>
      </w:r>
      <w:r w:rsidR="00723216">
        <w:rPr>
          <w:rFonts w:cs="Arial"/>
          <w:b w:val="0"/>
          <w:sz w:val="22"/>
          <w:szCs w:val="22"/>
        </w:rPr>
        <w:tab/>
      </w:r>
      <w:r w:rsidR="006324A5" w:rsidRPr="006640CA">
        <w:rPr>
          <w:rFonts w:cs="Arial"/>
          <w:b w:val="0"/>
          <w:sz w:val="22"/>
          <w:szCs w:val="22"/>
        </w:rPr>
        <w:t>Terrance James</w:t>
      </w:r>
      <w:r w:rsidR="00671114" w:rsidRPr="006640CA">
        <w:rPr>
          <w:rFonts w:cs="Arial"/>
          <w:b w:val="0"/>
          <w:sz w:val="22"/>
          <w:szCs w:val="22"/>
        </w:rPr>
        <w:t xml:space="preserve"> (St</w:t>
      </w:r>
      <w:r w:rsidR="006324A5" w:rsidRPr="006640CA">
        <w:rPr>
          <w:rFonts w:cs="Arial"/>
          <w:b w:val="0"/>
          <w:sz w:val="22"/>
          <w:szCs w:val="22"/>
        </w:rPr>
        <w:t>aff</w:t>
      </w:r>
      <w:r w:rsidR="00671114" w:rsidRPr="006640CA">
        <w:rPr>
          <w:rFonts w:cs="Arial"/>
          <w:b w:val="0"/>
          <w:sz w:val="22"/>
          <w:szCs w:val="22"/>
        </w:rPr>
        <w:t xml:space="preserve"> Governor, C</w:t>
      </w:r>
      <w:r w:rsidR="006324A5" w:rsidRPr="006640CA">
        <w:rPr>
          <w:rFonts w:cs="Arial"/>
          <w:b w:val="0"/>
          <w:sz w:val="22"/>
          <w:szCs w:val="22"/>
        </w:rPr>
        <w:t>roydon</w:t>
      </w:r>
      <w:r w:rsidR="00671114" w:rsidRPr="006640CA">
        <w:rPr>
          <w:rFonts w:cs="Arial"/>
          <w:b w:val="0"/>
          <w:sz w:val="22"/>
          <w:szCs w:val="22"/>
        </w:rPr>
        <w:t xml:space="preserve"> Campus)</w:t>
      </w:r>
    </w:p>
    <w:p w14:paraId="00D66F6A" w14:textId="0874D3C8" w:rsidR="0071744A" w:rsidRPr="006640CA" w:rsidRDefault="0071744A" w:rsidP="004A62B5">
      <w:pPr>
        <w:rPr>
          <w:rFonts w:cs="Arial"/>
          <w:b w:val="0"/>
          <w:sz w:val="22"/>
          <w:szCs w:val="22"/>
        </w:rPr>
      </w:pPr>
      <w:r>
        <w:rPr>
          <w:rFonts w:cs="Arial"/>
          <w:b w:val="0"/>
          <w:sz w:val="22"/>
          <w:szCs w:val="22"/>
        </w:rPr>
        <w:t xml:space="preserve">                                    Ashanti France</w:t>
      </w:r>
      <w:r w:rsidR="00F708FA">
        <w:rPr>
          <w:rFonts w:cs="Arial"/>
          <w:b w:val="0"/>
          <w:sz w:val="22"/>
          <w:szCs w:val="22"/>
        </w:rPr>
        <w:t xml:space="preserve"> (Student Governor, Croydon Campus)</w:t>
      </w:r>
    </w:p>
    <w:p w14:paraId="40E651C2" w14:textId="762B6933" w:rsidR="00DE014E" w:rsidRPr="00DE014E" w:rsidRDefault="0092157C" w:rsidP="00756595">
      <w:pPr>
        <w:rPr>
          <w:rFonts w:cs="Arial"/>
          <w:b w:val="0"/>
          <w:sz w:val="22"/>
          <w:szCs w:val="22"/>
        </w:rPr>
      </w:pPr>
      <w:r w:rsidRPr="006640CA">
        <w:rPr>
          <w:rFonts w:cs="Arial"/>
          <w:b w:val="0"/>
          <w:sz w:val="22"/>
          <w:szCs w:val="22"/>
        </w:rPr>
        <w:tab/>
      </w:r>
      <w:r w:rsidRPr="006640CA">
        <w:rPr>
          <w:rFonts w:cs="Arial"/>
          <w:b w:val="0"/>
          <w:sz w:val="22"/>
          <w:szCs w:val="22"/>
        </w:rPr>
        <w:tab/>
      </w:r>
      <w:r w:rsidRPr="006640CA">
        <w:rPr>
          <w:rFonts w:cs="Arial"/>
          <w:b w:val="0"/>
          <w:sz w:val="22"/>
          <w:szCs w:val="22"/>
        </w:rPr>
        <w:tab/>
      </w:r>
      <w:r w:rsidR="00881AFB">
        <w:rPr>
          <w:rFonts w:cs="Arial"/>
          <w:b w:val="0"/>
          <w:sz w:val="22"/>
          <w:szCs w:val="22"/>
        </w:rPr>
        <w:tab/>
      </w:r>
    </w:p>
    <w:p w14:paraId="5046AD5B" w14:textId="77777777" w:rsidR="00671114" w:rsidRPr="004D52A3" w:rsidRDefault="00671114" w:rsidP="00756595">
      <w:pPr>
        <w:rPr>
          <w:rFonts w:cs="Arial"/>
          <w:b w:val="0"/>
          <w:sz w:val="22"/>
          <w:szCs w:val="22"/>
        </w:rPr>
      </w:pPr>
    </w:p>
    <w:p w14:paraId="6731E2B8" w14:textId="77777777" w:rsidR="00D779CA" w:rsidRPr="004D52A3" w:rsidRDefault="007A0A4A" w:rsidP="00EE355A">
      <w:pPr>
        <w:rPr>
          <w:rFonts w:cs="Arial"/>
          <w:b w:val="0"/>
          <w:sz w:val="22"/>
          <w:szCs w:val="22"/>
        </w:rPr>
      </w:pPr>
      <w:r w:rsidRPr="004D52A3">
        <w:rPr>
          <w:rFonts w:cs="Arial"/>
          <w:sz w:val="22"/>
          <w:szCs w:val="22"/>
        </w:rPr>
        <w:t>IN ATTENDANCE:</w:t>
      </w:r>
      <w:r w:rsidRPr="004D52A3">
        <w:rPr>
          <w:rFonts w:cs="Arial"/>
          <w:sz w:val="22"/>
          <w:szCs w:val="22"/>
        </w:rPr>
        <w:tab/>
      </w:r>
      <w:bookmarkStart w:id="1" w:name="_Hlk22734679"/>
      <w:bookmarkEnd w:id="0"/>
      <w:r w:rsidR="00C80A70" w:rsidRPr="004D52A3">
        <w:rPr>
          <w:rFonts w:cs="Arial"/>
          <w:b w:val="0"/>
          <w:sz w:val="22"/>
          <w:szCs w:val="22"/>
        </w:rPr>
        <w:t>Ann-Christine Harland (VP</w:t>
      </w:r>
      <w:r w:rsidR="00AC2239" w:rsidRPr="004D52A3">
        <w:rPr>
          <w:rFonts w:cs="Arial"/>
          <w:b w:val="0"/>
          <w:sz w:val="22"/>
          <w:szCs w:val="22"/>
        </w:rPr>
        <w:t xml:space="preserve"> </w:t>
      </w:r>
      <w:r w:rsidR="00C80A70" w:rsidRPr="004D52A3">
        <w:rPr>
          <w:rFonts w:cs="Arial"/>
          <w:b w:val="0"/>
          <w:sz w:val="22"/>
          <w:szCs w:val="22"/>
        </w:rPr>
        <w:t>F</w:t>
      </w:r>
      <w:r w:rsidR="00DB0FB5" w:rsidRPr="004D52A3">
        <w:rPr>
          <w:rFonts w:cs="Arial"/>
          <w:b w:val="0"/>
          <w:sz w:val="22"/>
          <w:szCs w:val="22"/>
        </w:rPr>
        <w:t xml:space="preserve">inance </w:t>
      </w:r>
      <w:r w:rsidR="00C80A70" w:rsidRPr="004D52A3">
        <w:rPr>
          <w:rFonts w:cs="Arial"/>
          <w:b w:val="0"/>
          <w:sz w:val="22"/>
          <w:szCs w:val="22"/>
        </w:rPr>
        <w:t>&amp;</w:t>
      </w:r>
      <w:r w:rsidR="00DB0FB5" w:rsidRPr="004D52A3">
        <w:rPr>
          <w:rFonts w:cs="Arial"/>
          <w:b w:val="0"/>
          <w:sz w:val="22"/>
          <w:szCs w:val="22"/>
        </w:rPr>
        <w:t xml:space="preserve"> </w:t>
      </w:r>
      <w:r w:rsidR="00C80A70" w:rsidRPr="004D52A3">
        <w:rPr>
          <w:rFonts w:cs="Arial"/>
          <w:b w:val="0"/>
          <w:sz w:val="22"/>
          <w:szCs w:val="22"/>
        </w:rPr>
        <w:t>R</w:t>
      </w:r>
      <w:r w:rsidR="00DB0FB5" w:rsidRPr="004D52A3">
        <w:rPr>
          <w:rFonts w:cs="Arial"/>
          <w:b w:val="0"/>
          <w:sz w:val="22"/>
          <w:szCs w:val="22"/>
        </w:rPr>
        <w:t>esources</w:t>
      </w:r>
      <w:r w:rsidR="00C80A70" w:rsidRPr="004D52A3">
        <w:rPr>
          <w:rFonts w:cs="Arial"/>
          <w:b w:val="0"/>
          <w:sz w:val="22"/>
          <w:szCs w:val="22"/>
        </w:rPr>
        <w:t>)</w:t>
      </w:r>
    </w:p>
    <w:p w14:paraId="7FD394D7" w14:textId="67FB5BEC" w:rsidR="00EE355A" w:rsidRPr="004D52A3" w:rsidRDefault="00C80A70" w:rsidP="007A0A4A">
      <w:pPr>
        <w:pStyle w:val="ListParagraph"/>
        <w:jc w:val="both"/>
        <w:rPr>
          <w:rFonts w:cs="Arial"/>
          <w:b w:val="0"/>
          <w:sz w:val="22"/>
          <w:szCs w:val="22"/>
        </w:rPr>
      </w:pPr>
      <w:r w:rsidRPr="004D52A3">
        <w:rPr>
          <w:rFonts w:cs="Arial"/>
          <w:b w:val="0"/>
          <w:sz w:val="22"/>
          <w:szCs w:val="22"/>
        </w:rPr>
        <w:tab/>
      </w:r>
      <w:r w:rsidR="00723216">
        <w:rPr>
          <w:rFonts w:cs="Arial"/>
          <w:b w:val="0"/>
          <w:sz w:val="22"/>
          <w:szCs w:val="22"/>
        </w:rPr>
        <w:tab/>
      </w:r>
      <w:r w:rsidR="00723216">
        <w:rPr>
          <w:rFonts w:cs="Arial"/>
          <w:b w:val="0"/>
          <w:sz w:val="22"/>
          <w:szCs w:val="22"/>
        </w:rPr>
        <w:tab/>
      </w:r>
      <w:r w:rsidRPr="004D52A3">
        <w:rPr>
          <w:rFonts w:cs="Arial"/>
          <w:b w:val="0"/>
          <w:sz w:val="22"/>
          <w:szCs w:val="22"/>
        </w:rPr>
        <w:tab/>
      </w:r>
      <w:r w:rsidR="006B235F" w:rsidRPr="007D3449">
        <w:rPr>
          <w:rFonts w:cs="Arial"/>
          <w:b w:val="0"/>
          <w:sz w:val="22"/>
          <w:szCs w:val="22"/>
        </w:rPr>
        <w:t>Martin Silverwood</w:t>
      </w:r>
      <w:r w:rsidR="000A03F7">
        <w:rPr>
          <w:rFonts w:cs="Arial"/>
          <w:b w:val="0"/>
          <w:sz w:val="22"/>
          <w:szCs w:val="22"/>
        </w:rPr>
        <w:t xml:space="preserve"> (</w:t>
      </w:r>
      <w:r w:rsidR="006640CA">
        <w:rPr>
          <w:rFonts w:cs="Arial"/>
          <w:b w:val="0"/>
          <w:sz w:val="22"/>
          <w:szCs w:val="22"/>
        </w:rPr>
        <w:t>Deputy</w:t>
      </w:r>
      <w:r w:rsidR="008D7011">
        <w:rPr>
          <w:rFonts w:cs="Arial"/>
          <w:b w:val="0"/>
          <w:sz w:val="22"/>
          <w:szCs w:val="22"/>
        </w:rPr>
        <w:t xml:space="preserve"> Principal</w:t>
      </w:r>
      <w:r w:rsidR="00EC2E7B">
        <w:rPr>
          <w:rFonts w:cs="Arial"/>
          <w:b w:val="0"/>
          <w:sz w:val="22"/>
          <w:szCs w:val="22"/>
        </w:rPr>
        <w:t>,</w:t>
      </w:r>
      <w:r w:rsidR="006640CA">
        <w:rPr>
          <w:rFonts w:cs="Arial"/>
          <w:b w:val="0"/>
          <w:sz w:val="22"/>
          <w:szCs w:val="22"/>
        </w:rPr>
        <w:t xml:space="preserve"> Curriculum</w:t>
      </w:r>
      <w:r w:rsidR="007A0A4A" w:rsidRPr="007D3449">
        <w:rPr>
          <w:rFonts w:cs="Arial"/>
          <w:b w:val="0"/>
          <w:sz w:val="22"/>
          <w:szCs w:val="22"/>
        </w:rPr>
        <w:t>)</w:t>
      </w:r>
    </w:p>
    <w:p w14:paraId="15D9167C" w14:textId="6D1C6350" w:rsidR="00211707" w:rsidRPr="003E4602" w:rsidRDefault="00FD103B" w:rsidP="003E4602">
      <w:pPr>
        <w:pStyle w:val="ListParagraph"/>
        <w:jc w:val="both"/>
        <w:rPr>
          <w:rFonts w:cs="Arial"/>
          <w:b w:val="0"/>
          <w:sz w:val="22"/>
          <w:szCs w:val="22"/>
        </w:rPr>
      </w:pPr>
      <w:r>
        <w:rPr>
          <w:rFonts w:cs="Arial"/>
          <w:b w:val="0"/>
          <w:sz w:val="22"/>
          <w:szCs w:val="22"/>
        </w:rPr>
        <w:tab/>
      </w:r>
      <w:r>
        <w:rPr>
          <w:rFonts w:cs="Arial"/>
          <w:b w:val="0"/>
          <w:sz w:val="22"/>
          <w:szCs w:val="22"/>
        </w:rPr>
        <w:tab/>
      </w:r>
      <w:r w:rsidR="00454D7B">
        <w:rPr>
          <w:rFonts w:cs="Arial"/>
          <w:b w:val="0"/>
          <w:sz w:val="22"/>
          <w:szCs w:val="22"/>
        </w:rPr>
        <w:tab/>
      </w:r>
      <w:r w:rsidR="00454D7B">
        <w:rPr>
          <w:rFonts w:cs="Arial"/>
          <w:b w:val="0"/>
          <w:sz w:val="22"/>
          <w:szCs w:val="22"/>
        </w:rPr>
        <w:tab/>
      </w:r>
      <w:r w:rsidR="006640CA">
        <w:rPr>
          <w:rFonts w:cs="Arial"/>
          <w:b w:val="0"/>
          <w:sz w:val="22"/>
          <w:szCs w:val="22"/>
        </w:rPr>
        <w:t>Helen Langford (</w:t>
      </w:r>
      <w:r w:rsidR="00F1336C">
        <w:rPr>
          <w:rFonts w:cs="Arial"/>
          <w:b w:val="0"/>
          <w:sz w:val="22"/>
          <w:szCs w:val="22"/>
        </w:rPr>
        <w:t xml:space="preserve">Executive </w:t>
      </w:r>
      <w:r w:rsidR="006640CA">
        <w:rPr>
          <w:rFonts w:cs="Arial"/>
          <w:b w:val="0"/>
          <w:sz w:val="22"/>
          <w:szCs w:val="22"/>
        </w:rPr>
        <w:t>Director of HR)</w:t>
      </w:r>
      <w:r w:rsidR="00EC2E7B" w:rsidRPr="003E4602">
        <w:rPr>
          <w:rFonts w:cs="Arial"/>
          <w:b w:val="0"/>
          <w:sz w:val="22"/>
          <w:szCs w:val="22"/>
        </w:rPr>
        <w:tab/>
      </w:r>
      <w:r w:rsidR="00EC2E7B" w:rsidRPr="003E4602">
        <w:rPr>
          <w:rFonts w:cs="Arial"/>
          <w:b w:val="0"/>
          <w:sz w:val="22"/>
          <w:szCs w:val="22"/>
        </w:rPr>
        <w:tab/>
      </w:r>
    </w:p>
    <w:p w14:paraId="1CF12068" w14:textId="7D5BA6C2" w:rsidR="00CE6DE1" w:rsidRDefault="00211707" w:rsidP="00CE6DE1">
      <w:pPr>
        <w:tabs>
          <w:tab w:val="left" w:pos="2127"/>
        </w:tabs>
        <w:ind w:left="2127" w:right="396" w:hanging="2127"/>
        <w:rPr>
          <w:rFonts w:cs="Arial"/>
          <w:b w:val="0"/>
          <w:sz w:val="22"/>
          <w:szCs w:val="22"/>
        </w:rPr>
      </w:pPr>
      <w:r w:rsidRPr="00CE6DE1">
        <w:rPr>
          <w:rFonts w:cs="Arial"/>
          <w:b w:val="0"/>
          <w:sz w:val="22"/>
          <w:szCs w:val="22"/>
        </w:rPr>
        <w:tab/>
      </w:r>
      <w:r w:rsidRPr="00CE6DE1">
        <w:rPr>
          <w:rFonts w:cs="Arial"/>
          <w:b w:val="0"/>
          <w:sz w:val="22"/>
          <w:szCs w:val="22"/>
        </w:rPr>
        <w:tab/>
      </w:r>
      <w:r w:rsidR="00CE6DE1" w:rsidRPr="00CE6DE1">
        <w:rPr>
          <w:rFonts w:cs="Arial"/>
          <w:b w:val="0"/>
          <w:sz w:val="22"/>
          <w:szCs w:val="22"/>
        </w:rPr>
        <w:t>Jane Holl</w:t>
      </w:r>
      <w:r w:rsidRPr="00CE6DE1">
        <w:rPr>
          <w:rFonts w:cs="Arial"/>
          <w:b w:val="0"/>
          <w:sz w:val="22"/>
          <w:szCs w:val="22"/>
        </w:rPr>
        <w:t>oway</w:t>
      </w:r>
      <w:r w:rsidR="00CE6DE1" w:rsidRPr="00CE6DE1">
        <w:rPr>
          <w:rFonts w:cs="Arial"/>
          <w:b w:val="0"/>
          <w:sz w:val="22"/>
          <w:szCs w:val="22"/>
        </w:rPr>
        <w:t xml:space="preserve"> </w:t>
      </w:r>
      <w:r w:rsidR="00EC2E7B">
        <w:rPr>
          <w:rFonts w:cs="Arial"/>
          <w:b w:val="0"/>
          <w:sz w:val="22"/>
          <w:szCs w:val="22"/>
        </w:rPr>
        <w:t>(</w:t>
      </w:r>
      <w:r w:rsidR="001C2FA8">
        <w:rPr>
          <w:rFonts w:cs="Arial"/>
          <w:b w:val="0"/>
          <w:sz w:val="22"/>
          <w:szCs w:val="22"/>
        </w:rPr>
        <w:t xml:space="preserve">Executive </w:t>
      </w:r>
      <w:r w:rsidR="00CE6DE1" w:rsidRPr="00CE6DE1">
        <w:rPr>
          <w:rFonts w:cs="Arial"/>
          <w:b w:val="0"/>
          <w:sz w:val="22"/>
          <w:szCs w:val="22"/>
        </w:rPr>
        <w:t xml:space="preserve">Director of Teaching and </w:t>
      </w:r>
      <w:r w:rsidR="009877F9">
        <w:rPr>
          <w:rFonts w:cs="Arial"/>
          <w:b w:val="0"/>
          <w:sz w:val="22"/>
          <w:szCs w:val="22"/>
        </w:rPr>
        <w:t>Quality</w:t>
      </w:r>
      <w:r w:rsidR="00196A2B">
        <w:rPr>
          <w:rFonts w:cs="Arial"/>
          <w:b w:val="0"/>
          <w:sz w:val="22"/>
          <w:szCs w:val="22"/>
        </w:rPr>
        <w:t xml:space="preserve"> Improvement</w:t>
      </w:r>
      <w:r w:rsidR="00EC2E7B">
        <w:rPr>
          <w:rFonts w:cs="Arial"/>
          <w:b w:val="0"/>
          <w:sz w:val="22"/>
          <w:szCs w:val="22"/>
        </w:rPr>
        <w:t>)</w:t>
      </w:r>
    </w:p>
    <w:p w14:paraId="253C9331" w14:textId="66207A31" w:rsidR="00E469FD" w:rsidRDefault="00E469FD" w:rsidP="00CE6DE1">
      <w:pPr>
        <w:tabs>
          <w:tab w:val="left" w:pos="2127"/>
        </w:tabs>
        <w:ind w:left="2127" w:right="396" w:hanging="2127"/>
        <w:rPr>
          <w:rFonts w:cs="Arial"/>
          <w:b w:val="0"/>
          <w:sz w:val="22"/>
          <w:szCs w:val="22"/>
        </w:rPr>
      </w:pPr>
      <w:r>
        <w:rPr>
          <w:rFonts w:cs="Arial"/>
          <w:b w:val="0"/>
          <w:sz w:val="22"/>
          <w:szCs w:val="22"/>
        </w:rPr>
        <w:tab/>
      </w:r>
      <w:r w:rsidR="00454D7B">
        <w:rPr>
          <w:rFonts w:cs="Arial"/>
          <w:b w:val="0"/>
          <w:sz w:val="22"/>
          <w:szCs w:val="22"/>
        </w:rPr>
        <w:tab/>
      </w:r>
      <w:r w:rsidR="00A222F5">
        <w:rPr>
          <w:rFonts w:cs="Arial"/>
          <w:b w:val="0"/>
          <w:sz w:val="22"/>
          <w:szCs w:val="22"/>
        </w:rPr>
        <w:t>Kirstie Woodcock</w:t>
      </w:r>
      <w:r>
        <w:rPr>
          <w:rFonts w:cs="Arial"/>
          <w:b w:val="0"/>
          <w:sz w:val="22"/>
          <w:szCs w:val="22"/>
        </w:rPr>
        <w:t xml:space="preserve"> (</w:t>
      </w:r>
      <w:r w:rsidR="00196A2B">
        <w:rPr>
          <w:rFonts w:cs="Arial"/>
          <w:b w:val="0"/>
          <w:sz w:val="22"/>
          <w:szCs w:val="22"/>
        </w:rPr>
        <w:t xml:space="preserve">Executive </w:t>
      </w:r>
      <w:r>
        <w:rPr>
          <w:rFonts w:cs="Arial"/>
          <w:b w:val="0"/>
          <w:sz w:val="22"/>
          <w:szCs w:val="22"/>
        </w:rPr>
        <w:t>Director of Student Services)</w:t>
      </w:r>
    </w:p>
    <w:p w14:paraId="3C5B0E33" w14:textId="300F2087" w:rsidR="00606964" w:rsidRPr="0092157C" w:rsidRDefault="0092157C" w:rsidP="006640CA">
      <w:pPr>
        <w:tabs>
          <w:tab w:val="left" w:pos="2127"/>
        </w:tabs>
        <w:ind w:right="396"/>
        <w:rPr>
          <w:rFonts w:cs="Arial"/>
          <w:b w:val="0"/>
          <w:vanish/>
          <w:sz w:val="22"/>
          <w:szCs w:val="22"/>
        </w:rPr>
      </w:pPr>
      <w:r>
        <w:rPr>
          <w:rFonts w:cs="Arial"/>
          <w:b w:val="0"/>
          <w:vanish/>
          <w:sz w:val="22"/>
          <w:szCs w:val="22"/>
        </w:rPr>
        <w:tab/>
      </w:r>
      <w:r w:rsidR="00ED68F1">
        <w:rPr>
          <w:rFonts w:cs="Arial"/>
          <w:b w:val="0"/>
          <w:vanish/>
          <w:sz w:val="22"/>
          <w:szCs w:val="22"/>
        </w:rPr>
        <w:tab/>
      </w:r>
      <w:r w:rsidR="00275D28">
        <w:rPr>
          <w:rFonts w:cs="Arial"/>
          <w:b w:val="0"/>
          <w:vanish/>
          <w:sz w:val="22"/>
          <w:szCs w:val="22"/>
        </w:rPr>
        <w:t>Helen Langford, Director of Human Resources</w:t>
      </w:r>
    </w:p>
    <w:p w14:paraId="3C1EAB4A" w14:textId="02D6E991" w:rsidR="00C80A70" w:rsidRPr="004D52A3" w:rsidRDefault="00D645F0" w:rsidP="007A0A4A">
      <w:pPr>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p>
    <w:bookmarkEnd w:id="1"/>
    <w:p w14:paraId="7F9DF711" w14:textId="487DA485" w:rsidR="00C80A70" w:rsidRPr="004D52A3" w:rsidRDefault="00C80A70" w:rsidP="00C80A70">
      <w:pPr>
        <w:rPr>
          <w:rFonts w:cs="Arial"/>
          <w:b w:val="0"/>
          <w:sz w:val="22"/>
          <w:szCs w:val="22"/>
        </w:rPr>
      </w:pPr>
      <w:r w:rsidRPr="004D52A3">
        <w:rPr>
          <w:rFonts w:cs="Arial"/>
          <w:sz w:val="22"/>
          <w:szCs w:val="22"/>
        </w:rPr>
        <w:t>CLERK:</w:t>
      </w:r>
      <w:r w:rsidRPr="004D52A3">
        <w:rPr>
          <w:rFonts w:cs="Arial"/>
          <w:sz w:val="22"/>
          <w:szCs w:val="22"/>
        </w:rPr>
        <w:tab/>
      </w:r>
      <w:r w:rsidRPr="004D52A3">
        <w:rPr>
          <w:rFonts w:cs="Arial"/>
          <w:sz w:val="22"/>
          <w:szCs w:val="22"/>
        </w:rPr>
        <w:tab/>
      </w:r>
      <w:r w:rsidR="00D41571">
        <w:rPr>
          <w:rFonts w:cs="Arial"/>
          <w:b w:val="0"/>
          <w:sz w:val="22"/>
          <w:szCs w:val="22"/>
        </w:rPr>
        <w:t>Jacqueline Mutibwa</w:t>
      </w:r>
      <w:r w:rsidR="000C56DD">
        <w:rPr>
          <w:rFonts w:cs="Arial"/>
          <w:b w:val="0"/>
          <w:sz w:val="22"/>
          <w:szCs w:val="22"/>
        </w:rPr>
        <w:t xml:space="preserve"> (Director of Governance</w:t>
      </w:r>
      <w:r w:rsidR="006B235F" w:rsidRPr="004D52A3">
        <w:rPr>
          <w:rFonts w:cs="Arial"/>
          <w:b w:val="0"/>
          <w:sz w:val="22"/>
          <w:szCs w:val="22"/>
        </w:rPr>
        <w:t>)</w:t>
      </w:r>
    </w:p>
    <w:p w14:paraId="6A1C486D" w14:textId="77777777" w:rsidR="001664C3" w:rsidRPr="004D52A3" w:rsidRDefault="001664C3" w:rsidP="00C80A70">
      <w:pPr>
        <w:rPr>
          <w:rFonts w:cs="Arial"/>
          <w:b w:val="0"/>
          <w:sz w:val="22"/>
          <w:szCs w:val="22"/>
        </w:rPr>
      </w:pPr>
    </w:p>
    <w:p w14:paraId="5A13642C" w14:textId="77777777" w:rsidR="00C80A70" w:rsidRPr="004D52A3" w:rsidRDefault="00C80A70" w:rsidP="00C80A70">
      <w:pPr>
        <w:rPr>
          <w:rFonts w:cs="Arial"/>
          <w:b w:val="0"/>
          <w:sz w:val="22"/>
          <w:szCs w:val="22"/>
        </w:rPr>
      </w:pPr>
      <w:r w:rsidRPr="004D52A3">
        <w:rPr>
          <w:rFonts w:cs="Arial"/>
          <w:sz w:val="22"/>
          <w:szCs w:val="22"/>
        </w:rPr>
        <w:t>QUORUM:</w:t>
      </w:r>
      <w:r w:rsidRPr="004D52A3">
        <w:rPr>
          <w:rFonts w:cs="Arial"/>
          <w:sz w:val="22"/>
          <w:szCs w:val="22"/>
        </w:rPr>
        <w:tab/>
      </w:r>
      <w:r w:rsidRPr="004D52A3">
        <w:rPr>
          <w:rFonts w:cs="Arial"/>
          <w:sz w:val="22"/>
          <w:szCs w:val="22"/>
        </w:rPr>
        <w:tab/>
      </w:r>
      <w:r w:rsidRPr="004D52A3">
        <w:rPr>
          <w:rFonts w:cs="Arial"/>
          <w:b w:val="0"/>
          <w:sz w:val="22"/>
          <w:szCs w:val="22"/>
        </w:rPr>
        <w:t>The meeting was quorate</w:t>
      </w:r>
    </w:p>
    <w:p w14:paraId="7DE43538" w14:textId="77777777" w:rsidR="001664C3" w:rsidRPr="004D52A3" w:rsidRDefault="001664C3" w:rsidP="004C3C52">
      <w:pPr>
        <w:ind w:left="0" w:firstLine="0"/>
        <w:rPr>
          <w:rFonts w:cs="Arial"/>
          <w:sz w:val="22"/>
          <w:szCs w:val="22"/>
        </w:rPr>
      </w:pPr>
    </w:p>
    <w:tbl>
      <w:tblPr>
        <w:tblStyle w:val="TableGrid"/>
        <w:tblW w:w="5000" w:type="pct"/>
        <w:tblLook w:val="04A0" w:firstRow="1" w:lastRow="0" w:firstColumn="1" w:lastColumn="0" w:noHBand="0" w:noVBand="1"/>
      </w:tblPr>
      <w:tblGrid>
        <w:gridCol w:w="1121"/>
        <w:gridCol w:w="9335"/>
      </w:tblGrid>
      <w:tr w:rsidR="00DF0269" w:rsidRPr="004D52A3" w14:paraId="7446005E" w14:textId="77777777" w:rsidTr="0085609D">
        <w:tc>
          <w:tcPr>
            <w:tcW w:w="536" w:type="pct"/>
          </w:tcPr>
          <w:p w14:paraId="36DAB342" w14:textId="77777777" w:rsidR="00DF0269" w:rsidRPr="004D52A3" w:rsidRDefault="00DF0269" w:rsidP="00073157">
            <w:pPr>
              <w:jc w:val="both"/>
              <w:rPr>
                <w:rFonts w:cs="Arial"/>
                <w:sz w:val="22"/>
                <w:szCs w:val="22"/>
              </w:rPr>
            </w:pPr>
            <w:bookmarkStart w:id="2" w:name="_Hlk149030884"/>
          </w:p>
        </w:tc>
        <w:tc>
          <w:tcPr>
            <w:tcW w:w="4464" w:type="pct"/>
          </w:tcPr>
          <w:p w14:paraId="7F1BC603" w14:textId="77777777" w:rsidR="00DF0269" w:rsidRPr="004D52A3" w:rsidRDefault="006B235F" w:rsidP="001664C3">
            <w:pPr>
              <w:jc w:val="both"/>
              <w:rPr>
                <w:rFonts w:cs="Arial"/>
                <w:sz w:val="22"/>
                <w:szCs w:val="22"/>
              </w:rPr>
            </w:pPr>
            <w:r w:rsidRPr="004D52A3">
              <w:rPr>
                <w:rFonts w:cs="Arial"/>
                <w:sz w:val="22"/>
                <w:szCs w:val="22"/>
              </w:rPr>
              <w:t>ITEM</w:t>
            </w:r>
          </w:p>
          <w:p w14:paraId="67885587" w14:textId="77777777" w:rsidR="000E0139" w:rsidRPr="004D52A3" w:rsidRDefault="000E0139" w:rsidP="001664C3">
            <w:pPr>
              <w:jc w:val="both"/>
              <w:rPr>
                <w:rFonts w:cs="Arial"/>
                <w:sz w:val="22"/>
                <w:szCs w:val="22"/>
              </w:rPr>
            </w:pPr>
          </w:p>
        </w:tc>
      </w:tr>
      <w:bookmarkEnd w:id="2"/>
      <w:tr w:rsidR="00DF0269" w:rsidRPr="004D52A3" w14:paraId="1E67EBDB" w14:textId="77777777" w:rsidTr="0085609D">
        <w:tc>
          <w:tcPr>
            <w:tcW w:w="536" w:type="pct"/>
          </w:tcPr>
          <w:p w14:paraId="13C5BC43" w14:textId="77777777" w:rsidR="00DF0269" w:rsidRDefault="006B235F" w:rsidP="00073157">
            <w:pPr>
              <w:jc w:val="both"/>
              <w:rPr>
                <w:rFonts w:cs="Arial"/>
                <w:sz w:val="24"/>
                <w:szCs w:val="24"/>
              </w:rPr>
            </w:pPr>
            <w:r w:rsidRPr="00245647">
              <w:rPr>
                <w:rFonts w:cs="Arial"/>
                <w:sz w:val="24"/>
                <w:szCs w:val="24"/>
              </w:rPr>
              <w:t>1</w:t>
            </w:r>
            <w:r w:rsidR="00A10EF2" w:rsidRPr="00245647">
              <w:rPr>
                <w:rFonts w:cs="Arial"/>
                <w:sz w:val="24"/>
                <w:szCs w:val="24"/>
              </w:rPr>
              <w:t>.</w:t>
            </w:r>
          </w:p>
          <w:p w14:paraId="1C749B77" w14:textId="77777777" w:rsidR="00532A2D" w:rsidRDefault="00532A2D" w:rsidP="00073157">
            <w:pPr>
              <w:jc w:val="both"/>
              <w:rPr>
                <w:rFonts w:cs="Arial"/>
                <w:sz w:val="24"/>
                <w:szCs w:val="24"/>
              </w:rPr>
            </w:pPr>
          </w:p>
          <w:p w14:paraId="13490B73" w14:textId="77777777" w:rsidR="00532A2D" w:rsidRDefault="00532A2D" w:rsidP="00073157">
            <w:pPr>
              <w:jc w:val="both"/>
              <w:rPr>
                <w:rFonts w:cs="Arial"/>
                <w:sz w:val="24"/>
                <w:szCs w:val="24"/>
              </w:rPr>
            </w:pPr>
          </w:p>
          <w:p w14:paraId="3055BDD8" w14:textId="77777777" w:rsidR="00532A2D" w:rsidRDefault="00532A2D" w:rsidP="00073157">
            <w:pPr>
              <w:jc w:val="both"/>
              <w:rPr>
                <w:rFonts w:cs="Arial"/>
                <w:sz w:val="24"/>
                <w:szCs w:val="24"/>
              </w:rPr>
            </w:pPr>
          </w:p>
          <w:p w14:paraId="6F3E1895" w14:textId="77777777" w:rsidR="00532A2D" w:rsidRDefault="00532A2D" w:rsidP="00073157">
            <w:pPr>
              <w:jc w:val="both"/>
              <w:rPr>
                <w:rFonts w:cs="Arial"/>
                <w:sz w:val="24"/>
                <w:szCs w:val="24"/>
              </w:rPr>
            </w:pPr>
          </w:p>
          <w:p w14:paraId="4A2849EC" w14:textId="77777777" w:rsidR="00532A2D" w:rsidRDefault="00532A2D" w:rsidP="00073157">
            <w:pPr>
              <w:jc w:val="both"/>
              <w:rPr>
                <w:rFonts w:cs="Arial"/>
                <w:sz w:val="24"/>
                <w:szCs w:val="24"/>
              </w:rPr>
            </w:pPr>
          </w:p>
          <w:p w14:paraId="134B7A16" w14:textId="77777777" w:rsidR="00532A2D" w:rsidRDefault="00532A2D" w:rsidP="00073157">
            <w:pPr>
              <w:jc w:val="both"/>
              <w:rPr>
                <w:rFonts w:cs="Arial"/>
                <w:sz w:val="24"/>
                <w:szCs w:val="24"/>
              </w:rPr>
            </w:pPr>
          </w:p>
          <w:p w14:paraId="344B63B5" w14:textId="77777777" w:rsidR="00532A2D" w:rsidRDefault="00532A2D" w:rsidP="00073157">
            <w:pPr>
              <w:jc w:val="both"/>
              <w:rPr>
                <w:rFonts w:cs="Arial"/>
                <w:sz w:val="24"/>
                <w:szCs w:val="24"/>
              </w:rPr>
            </w:pPr>
          </w:p>
          <w:p w14:paraId="7AECB423" w14:textId="77777777" w:rsidR="00532A2D" w:rsidRDefault="00532A2D" w:rsidP="00073157">
            <w:pPr>
              <w:jc w:val="both"/>
              <w:rPr>
                <w:rFonts w:cs="Arial"/>
                <w:sz w:val="24"/>
                <w:szCs w:val="24"/>
              </w:rPr>
            </w:pPr>
          </w:p>
          <w:p w14:paraId="38AD6D14" w14:textId="77777777" w:rsidR="00532A2D" w:rsidRDefault="00532A2D" w:rsidP="00073157">
            <w:pPr>
              <w:jc w:val="both"/>
              <w:rPr>
                <w:rFonts w:cs="Arial"/>
                <w:sz w:val="24"/>
                <w:szCs w:val="24"/>
              </w:rPr>
            </w:pPr>
          </w:p>
          <w:p w14:paraId="269268A5" w14:textId="77777777" w:rsidR="00532A2D" w:rsidRDefault="00532A2D" w:rsidP="00073157">
            <w:pPr>
              <w:jc w:val="both"/>
              <w:rPr>
                <w:rFonts w:cs="Arial"/>
                <w:sz w:val="24"/>
                <w:szCs w:val="24"/>
              </w:rPr>
            </w:pPr>
          </w:p>
          <w:p w14:paraId="031F9C2D" w14:textId="77777777" w:rsidR="00532A2D" w:rsidRDefault="00532A2D" w:rsidP="00073157">
            <w:pPr>
              <w:jc w:val="both"/>
              <w:rPr>
                <w:rFonts w:cs="Arial"/>
                <w:sz w:val="24"/>
                <w:szCs w:val="24"/>
              </w:rPr>
            </w:pPr>
          </w:p>
          <w:p w14:paraId="0405620D" w14:textId="77777777" w:rsidR="00532A2D" w:rsidRDefault="00532A2D" w:rsidP="00073157">
            <w:pPr>
              <w:jc w:val="both"/>
              <w:rPr>
                <w:rFonts w:cs="Arial"/>
                <w:sz w:val="24"/>
                <w:szCs w:val="24"/>
              </w:rPr>
            </w:pPr>
          </w:p>
          <w:p w14:paraId="5D146563" w14:textId="77777777" w:rsidR="00532A2D" w:rsidRDefault="00532A2D" w:rsidP="00073157">
            <w:pPr>
              <w:jc w:val="both"/>
              <w:rPr>
                <w:rFonts w:cs="Arial"/>
                <w:sz w:val="24"/>
                <w:szCs w:val="24"/>
              </w:rPr>
            </w:pPr>
          </w:p>
          <w:p w14:paraId="0EEB0EF6" w14:textId="77777777" w:rsidR="00532A2D" w:rsidRDefault="00532A2D" w:rsidP="00073157">
            <w:pPr>
              <w:jc w:val="both"/>
              <w:rPr>
                <w:rFonts w:cs="Arial"/>
                <w:sz w:val="24"/>
                <w:szCs w:val="24"/>
              </w:rPr>
            </w:pPr>
          </w:p>
          <w:p w14:paraId="07BD91CD" w14:textId="77777777" w:rsidR="00532A2D" w:rsidRDefault="00532A2D" w:rsidP="00073157">
            <w:pPr>
              <w:jc w:val="both"/>
              <w:rPr>
                <w:rFonts w:cs="Arial"/>
                <w:sz w:val="24"/>
                <w:szCs w:val="24"/>
              </w:rPr>
            </w:pPr>
          </w:p>
          <w:p w14:paraId="248E9F00" w14:textId="77777777" w:rsidR="00532A2D" w:rsidRDefault="00532A2D" w:rsidP="00073157">
            <w:pPr>
              <w:jc w:val="both"/>
              <w:rPr>
                <w:rFonts w:cs="Arial"/>
                <w:sz w:val="24"/>
                <w:szCs w:val="24"/>
              </w:rPr>
            </w:pPr>
          </w:p>
          <w:p w14:paraId="750A5131" w14:textId="77777777" w:rsidR="00532A2D" w:rsidRDefault="00532A2D" w:rsidP="00073157">
            <w:pPr>
              <w:jc w:val="both"/>
              <w:rPr>
                <w:rFonts w:cs="Arial"/>
                <w:sz w:val="24"/>
                <w:szCs w:val="24"/>
              </w:rPr>
            </w:pPr>
          </w:p>
          <w:p w14:paraId="6708D8E3" w14:textId="77777777" w:rsidR="00532A2D" w:rsidRDefault="00532A2D" w:rsidP="00073157">
            <w:pPr>
              <w:jc w:val="both"/>
              <w:rPr>
                <w:rFonts w:cs="Arial"/>
                <w:sz w:val="24"/>
                <w:szCs w:val="24"/>
              </w:rPr>
            </w:pPr>
          </w:p>
          <w:p w14:paraId="07120DC7" w14:textId="77777777" w:rsidR="00532A2D" w:rsidRDefault="00532A2D" w:rsidP="00073157">
            <w:pPr>
              <w:jc w:val="both"/>
              <w:rPr>
                <w:rFonts w:cs="Arial"/>
                <w:sz w:val="24"/>
                <w:szCs w:val="24"/>
              </w:rPr>
            </w:pPr>
          </w:p>
          <w:p w14:paraId="5C3707B6" w14:textId="77777777" w:rsidR="00532A2D" w:rsidRDefault="00532A2D" w:rsidP="00073157">
            <w:pPr>
              <w:jc w:val="both"/>
              <w:rPr>
                <w:rFonts w:cs="Arial"/>
                <w:sz w:val="24"/>
                <w:szCs w:val="24"/>
              </w:rPr>
            </w:pPr>
          </w:p>
          <w:p w14:paraId="31B4FD06" w14:textId="77777777" w:rsidR="00532A2D" w:rsidRDefault="00532A2D" w:rsidP="00073157">
            <w:pPr>
              <w:jc w:val="both"/>
              <w:rPr>
                <w:rFonts w:cs="Arial"/>
                <w:sz w:val="24"/>
                <w:szCs w:val="24"/>
              </w:rPr>
            </w:pPr>
          </w:p>
          <w:p w14:paraId="62D491F6" w14:textId="77777777" w:rsidR="00532A2D" w:rsidRDefault="00532A2D" w:rsidP="00073157">
            <w:pPr>
              <w:jc w:val="both"/>
              <w:rPr>
                <w:rFonts w:cs="Arial"/>
                <w:sz w:val="24"/>
                <w:szCs w:val="24"/>
              </w:rPr>
            </w:pPr>
          </w:p>
          <w:p w14:paraId="159167CC" w14:textId="77777777" w:rsidR="00532A2D" w:rsidRDefault="00532A2D" w:rsidP="00073157">
            <w:pPr>
              <w:jc w:val="both"/>
              <w:rPr>
                <w:rFonts w:cs="Arial"/>
                <w:sz w:val="24"/>
                <w:szCs w:val="24"/>
              </w:rPr>
            </w:pPr>
          </w:p>
          <w:p w14:paraId="09B8405D" w14:textId="77777777" w:rsidR="00532A2D" w:rsidRDefault="00532A2D" w:rsidP="00073157">
            <w:pPr>
              <w:jc w:val="both"/>
              <w:rPr>
                <w:rFonts w:cs="Arial"/>
                <w:sz w:val="24"/>
                <w:szCs w:val="24"/>
              </w:rPr>
            </w:pPr>
          </w:p>
          <w:p w14:paraId="297B710C" w14:textId="77777777" w:rsidR="001432F7" w:rsidRDefault="001432F7" w:rsidP="00F9349E">
            <w:pPr>
              <w:ind w:left="0" w:firstLine="0"/>
              <w:jc w:val="both"/>
              <w:rPr>
                <w:rFonts w:cs="Arial"/>
                <w:sz w:val="24"/>
                <w:szCs w:val="24"/>
              </w:rPr>
            </w:pPr>
          </w:p>
          <w:p w14:paraId="3C891EAB" w14:textId="632E0138" w:rsidR="001432F7" w:rsidRPr="00245647" w:rsidRDefault="001432F7" w:rsidP="00CD68E6">
            <w:pPr>
              <w:ind w:left="0" w:firstLine="0"/>
              <w:jc w:val="both"/>
              <w:rPr>
                <w:rFonts w:cs="Arial"/>
                <w:sz w:val="24"/>
                <w:szCs w:val="24"/>
              </w:rPr>
            </w:pPr>
          </w:p>
        </w:tc>
        <w:tc>
          <w:tcPr>
            <w:tcW w:w="4464" w:type="pct"/>
          </w:tcPr>
          <w:p w14:paraId="730C5A96" w14:textId="2A4D38EE" w:rsidR="001E1BBA" w:rsidRPr="00951621" w:rsidRDefault="006640CA" w:rsidP="00951621">
            <w:pPr>
              <w:jc w:val="both"/>
              <w:rPr>
                <w:rFonts w:cs="Arial"/>
                <w:b w:val="0"/>
                <w:sz w:val="24"/>
                <w:szCs w:val="24"/>
              </w:rPr>
            </w:pPr>
            <w:r w:rsidRPr="00245647">
              <w:rPr>
                <w:rFonts w:cs="Arial"/>
                <w:bCs/>
                <w:sz w:val="24"/>
                <w:szCs w:val="24"/>
              </w:rPr>
              <w:lastRenderedPageBreak/>
              <w:t>P</w:t>
            </w:r>
            <w:r w:rsidR="00DF0269" w:rsidRPr="00245647">
              <w:rPr>
                <w:rFonts w:cs="Arial"/>
                <w:sz w:val="24"/>
                <w:szCs w:val="24"/>
              </w:rPr>
              <w:t>RELIMINARY BUSINESS</w:t>
            </w:r>
            <w:r w:rsidR="008841AD" w:rsidRPr="00245647">
              <w:rPr>
                <w:rFonts w:cs="Arial"/>
                <w:b w:val="0"/>
                <w:sz w:val="24"/>
                <w:szCs w:val="24"/>
              </w:rPr>
              <w:t xml:space="preserve"> </w:t>
            </w:r>
          </w:p>
          <w:p w14:paraId="792F0720" w14:textId="77777777" w:rsidR="00867A48" w:rsidRPr="00245647" w:rsidRDefault="00867A48" w:rsidP="001E1BBA">
            <w:pPr>
              <w:jc w:val="both"/>
              <w:rPr>
                <w:rFonts w:cs="Arial"/>
                <w:b w:val="0"/>
                <w:bCs/>
                <w:sz w:val="24"/>
                <w:szCs w:val="24"/>
              </w:rPr>
            </w:pPr>
          </w:p>
          <w:p w14:paraId="70DABE4B" w14:textId="14D27D5E" w:rsidR="00565448" w:rsidRPr="00245647" w:rsidRDefault="00565448" w:rsidP="00565448">
            <w:pPr>
              <w:jc w:val="both"/>
              <w:rPr>
                <w:rFonts w:cs="Arial"/>
                <w:sz w:val="24"/>
                <w:szCs w:val="24"/>
              </w:rPr>
            </w:pPr>
            <w:r w:rsidRPr="00245647">
              <w:rPr>
                <w:rFonts w:cs="Arial"/>
                <w:sz w:val="24"/>
                <w:szCs w:val="24"/>
              </w:rPr>
              <w:t xml:space="preserve">(i)  Welcome and introductions </w:t>
            </w:r>
          </w:p>
          <w:p w14:paraId="12C32794" w14:textId="77777777" w:rsidR="00565448" w:rsidRPr="00245647" w:rsidRDefault="00565448" w:rsidP="00565448">
            <w:pPr>
              <w:jc w:val="both"/>
              <w:rPr>
                <w:rFonts w:cs="Arial"/>
                <w:b w:val="0"/>
                <w:bCs/>
                <w:sz w:val="24"/>
                <w:szCs w:val="24"/>
              </w:rPr>
            </w:pPr>
          </w:p>
          <w:p w14:paraId="1660DB41" w14:textId="77777777" w:rsidR="00E33DB0" w:rsidRDefault="005600E6" w:rsidP="00E33DB0">
            <w:pPr>
              <w:jc w:val="both"/>
              <w:rPr>
                <w:rFonts w:cs="Arial"/>
                <w:b w:val="0"/>
                <w:bCs/>
                <w:sz w:val="24"/>
                <w:szCs w:val="24"/>
              </w:rPr>
            </w:pPr>
            <w:r w:rsidRPr="005600E6">
              <w:rPr>
                <w:rFonts w:cs="Arial"/>
                <w:b w:val="0"/>
                <w:bCs/>
                <w:sz w:val="24"/>
                <w:szCs w:val="24"/>
              </w:rPr>
              <w:t>It was the first meeting of the new Chair of the Board.  The Chair welcomed everyone</w:t>
            </w:r>
          </w:p>
          <w:p w14:paraId="61BEB827" w14:textId="77777777" w:rsidR="00E33DB0" w:rsidRDefault="005600E6" w:rsidP="00E33DB0">
            <w:pPr>
              <w:jc w:val="both"/>
              <w:rPr>
                <w:rFonts w:cs="Arial"/>
                <w:b w:val="0"/>
                <w:bCs/>
                <w:sz w:val="24"/>
                <w:szCs w:val="24"/>
              </w:rPr>
            </w:pPr>
            <w:r w:rsidRPr="005600E6">
              <w:rPr>
                <w:rFonts w:cs="Arial"/>
                <w:b w:val="0"/>
                <w:bCs/>
                <w:sz w:val="24"/>
                <w:szCs w:val="24"/>
              </w:rPr>
              <w:t>to the meeting. She introduced Portia Kumalo the new External Governor and Ashanti</w:t>
            </w:r>
          </w:p>
          <w:p w14:paraId="112FA2F9" w14:textId="316BCA4E" w:rsidR="00E33DB0" w:rsidRDefault="005600E6" w:rsidP="00E33DB0">
            <w:pPr>
              <w:jc w:val="both"/>
              <w:rPr>
                <w:rFonts w:cs="Arial"/>
                <w:b w:val="0"/>
                <w:bCs/>
                <w:sz w:val="24"/>
                <w:szCs w:val="24"/>
              </w:rPr>
            </w:pPr>
            <w:r w:rsidRPr="005600E6">
              <w:rPr>
                <w:rFonts w:cs="Arial"/>
                <w:b w:val="0"/>
                <w:bCs/>
                <w:sz w:val="24"/>
                <w:szCs w:val="24"/>
              </w:rPr>
              <w:t>France the newly appointed Student Governor for the Croydon Campus for the</w:t>
            </w:r>
            <w:r w:rsidR="002C4B88">
              <w:rPr>
                <w:rFonts w:cs="Arial"/>
                <w:b w:val="0"/>
                <w:bCs/>
                <w:sz w:val="24"/>
                <w:szCs w:val="24"/>
              </w:rPr>
              <w:t xml:space="preserve"> </w:t>
            </w:r>
          </w:p>
          <w:p w14:paraId="6F9A2DD2" w14:textId="0F3CEFB3" w:rsidR="00E33DB0" w:rsidRDefault="005600E6" w:rsidP="00E33DB0">
            <w:pPr>
              <w:jc w:val="both"/>
              <w:rPr>
                <w:rFonts w:cs="Arial"/>
                <w:b w:val="0"/>
                <w:bCs/>
                <w:sz w:val="24"/>
                <w:szCs w:val="24"/>
              </w:rPr>
            </w:pPr>
            <w:r w:rsidRPr="005600E6">
              <w:rPr>
                <w:rFonts w:cs="Arial"/>
                <w:b w:val="0"/>
                <w:bCs/>
                <w:sz w:val="24"/>
                <w:szCs w:val="24"/>
              </w:rPr>
              <w:t>2025/26 academic year.  The Chair thanked governors and staff for their support in</w:t>
            </w:r>
          </w:p>
          <w:p w14:paraId="19EAA5B2" w14:textId="2FC465F1" w:rsidR="00E33DB0" w:rsidRDefault="005600E6" w:rsidP="002C4B88">
            <w:pPr>
              <w:ind w:left="0" w:firstLine="0"/>
              <w:jc w:val="both"/>
              <w:rPr>
                <w:rFonts w:cs="Arial"/>
                <w:b w:val="0"/>
                <w:bCs/>
                <w:sz w:val="24"/>
                <w:szCs w:val="24"/>
              </w:rPr>
            </w:pPr>
            <w:r w:rsidRPr="005600E6">
              <w:rPr>
                <w:rFonts w:cs="Arial"/>
                <w:b w:val="0"/>
                <w:bCs/>
                <w:sz w:val="24"/>
                <w:szCs w:val="24"/>
              </w:rPr>
              <w:t>helping her settle into the role and that she looked forward to working with them to</w:t>
            </w:r>
          </w:p>
          <w:p w14:paraId="63D214A2" w14:textId="1C87A612" w:rsidR="00565448" w:rsidRPr="00245647" w:rsidRDefault="005600E6" w:rsidP="00E33DB0">
            <w:pPr>
              <w:jc w:val="both"/>
              <w:rPr>
                <w:rFonts w:cs="Arial"/>
                <w:b w:val="0"/>
                <w:bCs/>
                <w:sz w:val="24"/>
                <w:szCs w:val="24"/>
              </w:rPr>
            </w:pPr>
            <w:r w:rsidRPr="005600E6">
              <w:rPr>
                <w:rFonts w:cs="Arial"/>
                <w:b w:val="0"/>
                <w:bCs/>
                <w:sz w:val="24"/>
                <w:szCs w:val="24"/>
              </w:rPr>
              <w:t>achieve the College’s future ambitions.</w:t>
            </w:r>
          </w:p>
          <w:p w14:paraId="0D6E69B7" w14:textId="77777777" w:rsidR="00565448" w:rsidRPr="00245647" w:rsidRDefault="00565448" w:rsidP="00565448">
            <w:pPr>
              <w:jc w:val="both"/>
              <w:rPr>
                <w:rFonts w:cs="Arial"/>
                <w:b w:val="0"/>
                <w:bCs/>
                <w:sz w:val="24"/>
                <w:szCs w:val="24"/>
              </w:rPr>
            </w:pPr>
          </w:p>
          <w:p w14:paraId="5FDA434E" w14:textId="6A202A74" w:rsidR="00565448" w:rsidRDefault="00631176" w:rsidP="00631176">
            <w:pPr>
              <w:ind w:left="0" w:firstLine="0"/>
              <w:jc w:val="both"/>
              <w:rPr>
                <w:rFonts w:cs="Arial"/>
                <w:sz w:val="24"/>
                <w:szCs w:val="24"/>
              </w:rPr>
            </w:pPr>
            <w:r w:rsidRPr="00245647">
              <w:rPr>
                <w:rFonts w:cs="Arial"/>
                <w:sz w:val="24"/>
                <w:szCs w:val="24"/>
              </w:rPr>
              <w:t xml:space="preserve">(ii)  </w:t>
            </w:r>
            <w:r w:rsidR="00565448" w:rsidRPr="00245647">
              <w:rPr>
                <w:rFonts w:cs="Arial"/>
                <w:sz w:val="24"/>
                <w:szCs w:val="24"/>
              </w:rPr>
              <w:t>Apologies for absence</w:t>
            </w:r>
          </w:p>
          <w:p w14:paraId="5A72CBF3" w14:textId="77777777" w:rsidR="00EE68FF" w:rsidRDefault="00EE68FF" w:rsidP="00631176">
            <w:pPr>
              <w:ind w:left="0" w:firstLine="0"/>
              <w:jc w:val="both"/>
              <w:rPr>
                <w:rFonts w:cs="Arial"/>
                <w:sz w:val="24"/>
                <w:szCs w:val="24"/>
              </w:rPr>
            </w:pPr>
          </w:p>
          <w:p w14:paraId="0434F167" w14:textId="3B442617" w:rsidR="00EE68FF" w:rsidRPr="00EE68FF" w:rsidRDefault="00EE68FF" w:rsidP="00631176">
            <w:pPr>
              <w:ind w:left="0" w:firstLine="0"/>
              <w:jc w:val="both"/>
              <w:rPr>
                <w:rFonts w:cs="Arial"/>
                <w:b w:val="0"/>
                <w:bCs/>
                <w:sz w:val="24"/>
                <w:szCs w:val="24"/>
              </w:rPr>
            </w:pPr>
            <w:r w:rsidRPr="00EE68FF">
              <w:rPr>
                <w:rFonts w:cs="Arial"/>
                <w:b w:val="0"/>
                <w:bCs/>
                <w:sz w:val="24"/>
                <w:szCs w:val="24"/>
              </w:rPr>
              <w:lastRenderedPageBreak/>
              <w:t>There were no apologies received.</w:t>
            </w:r>
          </w:p>
          <w:p w14:paraId="7EDB78A4" w14:textId="52517D25" w:rsidR="00565448" w:rsidRDefault="00565448" w:rsidP="00DD21B6">
            <w:pPr>
              <w:ind w:left="0" w:firstLine="0"/>
              <w:jc w:val="both"/>
              <w:rPr>
                <w:rFonts w:cs="Arial"/>
                <w:b w:val="0"/>
                <w:bCs/>
                <w:sz w:val="24"/>
                <w:szCs w:val="24"/>
              </w:rPr>
            </w:pPr>
          </w:p>
          <w:p w14:paraId="7FA509D3" w14:textId="53162D3E" w:rsidR="00EC0E3E" w:rsidRDefault="00253762" w:rsidP="00DD21B6">
            <w:pPr>
              <w:ind w:left="0" w:firstLine="0"/>
              <w:jc w:val="both"/>
              <w:rPr>
                <w:rFonts w:cs="Arial"/>
                <w:sz w:val="24"/>
                <w:szCs w:val="24"/>
              </w:rPr>
            </w:pPr>
            <w:r>
              <w:rPr>
                <w:rFonts w:cs="Arial"/>
                <w:sz w:val="24"/>
                <w:szCs w:val="24"/>
              </w:rPr>
              <w:t xml:space="preserve">(iii)  </w:t>
            </w:r>
            <w:r w:rsidR="000D4A1A" w:rsidRPr="000D4A1A">
              <w:rPr>
                <w:rFonts w:cs="Arial"/>
                <w:sz w:val="24"/>
                <w:szCs w:val="24"/>
              </w:rPr>
              <w:t>Governors Safeguarding Training Session</w:t>
            </w:r>
          </w:p>
          <w:p w14:paraId="5FE1566A" w14:textId="77777777" w:rsidR="00253762" w:rsidRDefault="00253762" w:rsidP="00DD21B6">
            <w:pPr>
              <w:ind w:left="0" w:firstLine="0"/>
              <w:jc w:val="both"/>
              <w:rPr>
                <w:rFonts w:cs="Arial"/>
                <w:sz w:val="24"/>
                <w:szCs w:val="24"/>
              </w:rPr>
            </w:pPr>
          </w:p>
          <w:p w14:paraId="56AA245E" w14:textId="3949F3E6" w:rsidR="001C41E9" w:rsidRDefault="001C41E9" w:rsidP="001C41E9">
            <w:pPr>
              <w:ind w:left="0" w:firstLine="0"/>
              <w:jc w:val="both"/>
              <w:rPr>
                <w:rFonts w:cs="Arial"/>
                <w:b w:val="0"/>
                <w:bCs/>
                <w:sz w:val="24"/>
                <w:szCs w:val="24"/>
              </w:rPr>
            </w:pPr>
            <w:r w:rsidRPr="001008E9">
              <w:rPr>
                <w:rFonts w:cs="Arial"/>
                <w:b w:val="0"/>
                <w:bCs/>
                <w:sz w:val="24"/>
                <w:szCs w:val="24"/>
              </w:rPr>
              <w:t xml:space="preserve">The Board received its annual safeguarding training.  The session covered key updates to Keeping Children Safe in Education (KCSIE) for 2025/26, which </w:t>
            </w:r>
            <w:r w:rsidR="00702756">
              <w:rPr>
                <w:rFonts w:cs="Arial"/>
                <w:b w:val="0"/>
                <w:bCs/>
                <w:sz w:val="24"/>
                <w:szCs w:val="24"/>
              </w:rPr>
              <w:t>took</w:t>
            </w:r>
            <w:r w:rsidRPr="001008E9">
              <w:rPr>
                <w:rFonts w:cs="Arial"/>
                <w:b w:val="0"/>
                <w:bCs/>
                <w:sz w:val="24"/>
                <w:szCs w:val="24"/>
              </w:rPr>
              <w:t xml:space="preserve"> effect from September 2025. The updated guidance key changes and areas of focus included sexual harassment and the safeguarding responsibilities of governors in ensuring compliance and</w:t>
            </w:r>
            <w:r w:rsidR="00A33AAC">
              <w:rPr>
                <w:rFonts w:cs="Arial"/>
                <w:b w:val="0"/>
                <w:bCs/>
                <w:sz w:val="24"/>
                <w:szCs w:val="24"/>
              </w:rPr>
              <w:t xml:space="preserve"> that they should receive appropriate training.</w:t>
            </w:r>
            <w:r w:rsidRPr="001008E9">
              <w:rPr>
                <w:rFonts w:cs="Arial"/>
                <w:b w:val="0"/>
                <w:bCs/>
                <w:sz w:val="24"/>
                <w:szCs w:val="24"/>
              </w:rPr>
              <w:t xml:space="preserve"> Portia Kumalo’s role as the new Safeguarding Lead Governor was noted. </w:t>
            </w:r>
          </w:p>
          <w:p w14:paraId="71258758" w14:textId="77777777" w:rsidR="001008E9" w:rsidRPr="001008E9" w:rsidRDefault="001008E9" w:rsidP="001C41E9">
            <w:pPr>
              <w:ind w:left="0" w:firstLine="0"/>
              <w:jc w:val="both"/>
              <w:rPr>
                <w:rFonts w:cs="Arial"/>
                <w:b w:val="0"/>
                <w:bCs/>
                <w:sz w:val="24"/>
                <w:szCs w:val="24"/>
              </w:rPr>
            </w:pPr>
          </w:p>
          <w:p w14:paraId="0A80501B" w14:textId="5842143F" w:rsidR="00253762" w:rsidRPr="001008E9" w:rsidRDefault="001C41E9" w:rsidP="001C41E9">
            <w:pPr>
              <w:ind w:left="0" w:firstLine="0"/>
              <w:jc w:val="both"/>
              <w:rPr>
                <w:rFonts w:cs="Arial"/>
                <w:b w:val="0"/>
                <w:bCs/>
                <w:sz w:val="24"/>
                <w:szCs w:val="24"/>
              </w:rPr>
            </w:pPr>
            <w:r w:rsidRPr="001008E9">
              <w:rPr>
                <w:rFonts w:cs="Arial"/>
                <w:b w:val="0"/>
                <w:bCs/>
                <w:sz w:val="24"/>
                <w:szCs w:val="24"/>
              </w:rPr>
              <w:t>The Board noted that future reports presented to the Board or its Committees should clearly highlight areas relevant to governors' safeguarding responsibilities, to support effective oversight and accountability.</w:t>
            </w:r>
          </w:p>
          <w:p w14:paraId="44B017ED" w14:textId="77777777" w:rsidR="00565448" w:rsidRPr="00245647" w:rsidRDefault="00565448" w:rsidP="001008E9">
            <w:pPr>
              <w:ind w:left="0" w:firstLine="0"/>
              <w:jc w:val="both"/>
              <w:rPr>
                <w:rFonts w:cs="Arial"/>
                <w:b w:val="0"/>
                <w:bCs/>
                <w:sz w:val="24"/>
                <w:szCs w:val="24"/>
              </w:rPr>
            </w:pPr>
          </w:p>
          <w:p w14:paraId="3292ABC0" w14:textId="6E06F4DF" w:rsidR="00565448" w:rsidRPr="00245647" w:rsidRDefault="00631176" w:rsidP="00565448">
            <w:pPr>
              <w:jc w:val="both"/>
              <w:rPr>
                <w:rFonts w:cs="Arial"/>
                <w:sz w:val="24"/>
                <w:szCs w:val="24"/>
              </w:rPr>
            </w:pPr>
            <w:r w:rsidRPr="00245647">
              <w:rPr>
                <w:rFonts w:cs="Arial"/>
                <w:sz w:val="24"/>
                <w:szCs w:val="24"/>
              </w:rPr>
              <w:t xml:space="preserve">(iv) </w:t>
            </w:r>
            <w:r w:rsidR="00565448" w:rsidRPr="00245647">
              <w:rPr>
                <w:rFonts w:cs="Arial"/>
                <w:sz w:val="24"/>
                <w:szCs w:val="24"/>
              </w:rPr>
              <w:t>Declarations of Interest</w:t>
            </w:r>
          </w:p>
          <w:p w14:paraId="3FD3B79F" w14:textId="77777777" w:rsidR="00565448" w:rsidRPr="00245647" w:rsidRDefault="00565448" w:rsidP="00565448">
            <w:pPr>
              <w:jc w:val="both"/>
              <w:rPr>
                <w:rFonts w:cs="Arial"/>
                <w:b w:val="0"/>
                <w:bCs/>
                <w:sz w:val="24"/>
                <w:szCs w:val="24"/>
              </w:rPr>
            </w:pPr>
          </w:p>
          <w:p w14:paraId="0BFED5C4" w14:textId="68FACBF9" w:rsidR="00565448" w:rsidRPr="00245647" w:rsidRDefault="003938EE" w:rsidP="00F9349E">
            <w:pPr>
              <w:jc w:val="both"/>
              <w:rPr>
                <w:rFonts w:cs="Arial"/>
                <w:b w:val="0"/>
                <w:bCs/>
                <w:sz w:val="24"/>
                <w:szCs w:val="24"/>
              </w:rPr>
            </w:pPr>
            <w:r w:rsidRPr="003938EE">
              <w:rPr>
                <w:rFonts w:cs="Arial"/>
                <w:b w:val="0"/>
                <w:bCs/>
                <w:sz w:val="24"/>
                <w:szCs w:val="24"/>
              </w:rPr>
              <w:t>No member declared an interest in any item on the agenda.</w:t>
            </w:r>
          </w:p>
          <w:p w14:paraId="1DB4711D" w14:textId="77777777" w:rsidR="00EF70ED" w:rsidRPr="00EF70ED" w:rsidRDefault="00EF70ED" w:rsidP="001E1BBA">
            <w:pPr>
              <w:jc w:val="both"/>
              <w:rPr>
                <w:rFonts w:cs="Arial"/>
                <w:sz w:val="24"/>
                <w:szCs w:val="24"/>
              </w:rPr>
            </w:pPr>
          </w:p>
          <w:p w14:paraId="61D53B8F" w14:textId="72CDF40A" w:rsidR="001E1BBA" w:rsidRDefault="00EF70ED" w:rsidP="001E1BBA">
            <w:pPr>
              <w:jc w:val="both"/>
              <w:rPr>
                <w:rFonts w:cs="Arial"/>
                <w:sz w:val="24"/>
                <w:szCs w:val="24"/>
              </w:rPr>
            </w:pPr>
            <w:r w:rsidRPr="00EF70ED">
              <w:rPr>
                <w:rFonts w:cs="Arial"/>
                <w:sz w:val="24"/>
                <w:szCs w:val="24"/>
              </w:rPr>
              <w:t>(</w:t>
            </w:r>
            <w:r w:rsidR="001E1BBA" w:rsidRPr="00EF70ED">
              <w:rPr>
                <w:rFonts w:cs="Arial"/>
                <w:sz w:val="24"/>
                <w:szCs w:val="24"/>
              </w:rPr>
              <w:t>v</w:t>
            </w:r>
            <w:r w:rsidRPr="00EF70ED">
              <w:rPr>
                <w:rFonts w:cs="Arial"/>
                <w:sz w:val="24"/>
                <w:szCs w:val="24"/>
              </w:rPr>
              <w:t>)</w:t>
            </w:r>
            <w:r w:rsidR="00E67E23">
              <w:rPr>
                <w:rFonts w:cs="Arial"/>
                <w:sz w:val="24"/>
                <w:szCs w:val="24"/>
              </w:rPr>
              <w:t xml:space="preserve">  </w:t>
            </w:r>
            <w:r w:rsidR="001E1BBA" w:rsidRPr="00EF70ED">
              <w:rPr>
                <w:rFonts w:cs="Arial"/>
                <w:sz w:val="24"/>
                <w:szCs w:val="24"/>
              </w:rPr>
              <w:t xml:space="preserve">Appointment of </w:t>
            </w:r>
            <w:r w:rsidR="00E67E23">
              <w:rPr>
                <w:rFonts w:cs="Arial"/>
                <w:sz w:val="24"/>
                <w:szCs w:val="24"/>
              </w:rPr>
              <w:t>2025/26 Student Governor</w:t>
            </w:r>
            <w:r w:rsidR="00AB508C">
              <w:rPr>
                <w:rFonts w:cs="Arial"/>
                <w:sz w:val="24"/>
                <w:szCs w:val="24"/>
              </w:rPr>
              <w:t xml:space="preserve"> - </w:t>
            </w:r>
            <w:r w:rsidR="00E67E23">
              <w:rPr>
                <w:rFonts w:cs="Arial"/>
                <w:sz w:val="24"/>
                <w:szCs w:val="24"/>
              </w:rPr>
              <w:t>Croydon</w:t>
            </w:r>
            <w:r w:rsidR="001E1BBA" w:rsidRPr="00EF70ED">
              <w:rPr>
                <w:rFonts w:cs="Arial"/>
                <w:sz w:val="24"/>
                <w:szCs w:val="24"/>
              </w:rPr>
              <w:t xml:space="preserve"> </w:t>
            </w:r>
          </w:p>
          <w:p w14:paraId="0AF35A70" w14:textId="77777777" w:rsidR="00063735" w:rsidRDefault="00063735" w:rsidP="001E1BBA">
            <w:pPr>
              <w:jc w:val="both"/>
              <w:rPr>
                <w:rFonts w:cs="Arial"/>
                <w:sz w:val="24"/>
                <w:szCs w:val="24"/>
              </w:rPr>
            </w:pPr>
          </w:p>
          <w:p w14:paraId="660C6CA6" w14:textId="6F6F2B80" w:rsidR="00063735" w:rsidRPr="009A2276" w:rsidRDefault="00063735" w:rsidP="00063735">
            <w:pPr>
              <w:ind w:left="0" w:firstLine="0"/>
              <w:jc w:val="both"/>
              <w:rPr>
                <w:rFonts w:cs="Arial"/>
                <w:b w:val="0"/>
                <w:bCs/>
                <w:sz w:val="24"/>
                <w:szCs w:val="24"/>
              </w:rPr>
            </w:pPr>
            <w:r w:rsidRPr="009A2276">
              <w:rPr>
                <w:rFonts w:cs="Arial"/>
                <w:b w:val="0"/>
                <w:bCs/>
                <w:sz w:val="24"/>
                <w:szCs w:val="24"/>
              </w:rPr>
              <w:t xml:space="preserve">The Board </w:t>
            </w:r>
            <w:r w:rsidRPr="009A2276">
              <w:rPr>
                <w:rFonts w:cs="Arial"/>
                <w:sz w:val="24"/>
                <w:szCs w:val="24"/>
              </w:rPr>
              <w:t>APPROVED</w:t>
            </w:r>
            <w:r w:rsidRPr="009A2276">
              <w:rPr>
                <w:rFonts w:cs="Arial"/>
                <w:b w:val="0"/>
                <w:bCs/>
                <w:sz w:val="24"/>
                <w:szCs w:val="24"/>
              </w:rPr>
              <w:t xml:space="preserve"> the appointment of Ashanti France as the Student Governor for Croydon Campus for the academic year 2025/26, following the recommendation of the Search and Governance Committee and subject to the relevant checks being undertake</w:t>
            </w:r>
            <w:r w:rsidR="002B3874">
              <w:rPr>
                <w:rFonts w:cs="Arial"/>
                <w:b w:val="0"/>
                <w:bCs/>
                <w:sz w:val="24"/>
                <w:szCs w:val="24"/>
              </w:rPr>
              <w:t>n</w:t>
            </w:r>
            <w:r w:rsidRPr="009A2276">
              <w:rPr>
                <w:rFonts w:cs="Arial"/>
                <w:b w:val="0"/>
                <w:bCs/>
                <w:sz w:val="24"/>
                <w:szCs w:val="24"/>
              </w:rPr>
              <w:t xml:space="preserve">. </w:t>
            </w:r>
          </w:p>
          <w:p w14:paraId="7592D848" w14:textId="77777777" w:rsidR="009A2276" w:rsidRPr="009A2276" w:rsidRDefault="009A2276" w:rsidP="00063735">
            <w:pPr>
              <w:ind w:left="0" w:firstLine="0"/>
              <w:jc w:val="both"/>
              <w:rPr>
                <w:rFonts w:cs="Arial"/>
                <w:b w:val="0"/>
                <w:bCs/>
                <w:sz w:val="24"/>
                <w:szCs w:val="24"/>
              </w:rPr>
            </w:pPr>
          </w:p>
          <w:p w14:paraId="7A697D00" w14:textId="3533C948" w:rsidR="00DF5DA2" w:rsidRDefault="00063735" w:rsidP="00063735">
            <w:pPr>
              <w:jc w:val="both"/>
              <w:rPr>
                <w:rFonts w:cs="Arial"/>
                <w:b w:val="0"/>
                <w:bCs/>
                <w:sz w:val="24"/>
                <w:szCs w:val="24"/>
              </w:rPr>
            </w:pPr>
            <w:r w:rsidRPr="009A2276">
              <w:rPr>
                <w:rFonts w:cs="Arial"/>
                <w:b w:val="0"/>
                <w:bCs/>
                <w:sz w:val="24"/>
                <w:szCs w:val="24"/>
              </w:rPr>
              <w:t xml:space="preserve">The recruitment process for the Student Governor position for Coulsdon campus </w:t>
            </w:r>
            <w:r w:rsidR="00971150">
              <w:rPr>
                <w:rFonts w:cs="Arial"/>
                <w:b w:val="0"/>
                <w:bCs/>
                <w:sz w:val="24"/>
                <w:szCs w:val="24"/>
              </w:rPr>
              <w:t>wa</w:t>
            </w:r>
            <w:r w:rsidRPr="009A2276">
              <w:rPr>
                <w:rFonts w:cs="Arial"/>
                <w:b w:val="0"/>
                <w:bCs/>
                <w:sz w:val="24"/>
                <w:szCs w:val="24"/>
              </w:rPr>
              <w:t>s</w:t>
            </w:r>
          </w:p>
          <w:p w14:paraId="22173DFE" w14:textId="70B205C6" w:rsidR="00971150" w:rsidRDefault="00063735" w:rsidP="00971150">
            <w:pPr>
              <w:jc w:val="both"/>
              <w:rPr>
                <w:rFonts w:cs="Arial"/>
                <w:b w:val="0"/>
                <w:bCs/>
                <w:sz w:val="24"/>
                <w:szCs w:val="24"/>
              </w:rPr>
            </w:pPr>
            <w:r w:rsidRPr="009A2276">
              <w:rPr>
                <w:rFonts w:cs="Arial"/>
                <w:b w:val="0"/>
                <w:bCs/>
                <w:sz w:val="24"/>
                <w:szCs w:val="24"/>
              </w:rPr>
              <w:t xml:space="preserve">currently underway. An appointment </w:t>
            </w:r>
            <w:r w:rsidR="00971150">
              <w:rPr>
                <w:rFonts w:cs="Arial"/>
                <w:b w:val="0"/>
                <w:bCs/>
                <w:sz w:val="24"/>
                <w:szCs w:val="24"/>
              </w:rPr>
              <w:t>wa</w:t>
            </w:r>
            <w:r w:rsidRPr="009A2276">
              <w:rPr>
                <w:rFonts w:cs="Arial"/>
                <w:b w:val="0"/>
                <w:bCs/>
                <w:sz w:val="24"/>
                <w:szCs w:val="24"/>
              </w:rPr>
              <w:t>s expected to be made at the next Board</w:t>
            </w:r>
          </w:p>
          <w:p w14:paraId="05B114B8" w14:textId="7A6D7F25" w:rsidR="00063735" w:rsidRDefault="00063735" w:rsidP="00971150">
            <w:pPr>
              <w:jc w:val="both"/>
              <w:rPr>
                <w:rFonts w:cs="Arial"/>
                <w:b w:val="0"/>
                <w:bCs/>
                <w:sz w:val="24"/>
                <w:szCs w:val="24"/>
              </w:rPr>
            </w:pPr>
            <w:r w:rsidRPr="009A2276">
              <w:rPr>
                <w:rFonts w:cs="Arial"/>
                <w:b w:val="0"/>
                <w:bCs/>
                <w:sz w:val="24"/>
                <w:szCs w:val="24"/>
              </w:rPr>
              <w:t>meeting</w:t>
            </w:r>
            <w:r w:rsidR="00971150">
              <w:rPr>
                <w:rFonts w:cs="Arial"/>
                <w:b w:val="0"/>
                <w:bCs/>
                <w:sz w:val="24"/>
                <w:szCs w:val="24"/>
              </w:rPr>
              <w:t xml:space="preserve"> </w:t>
            </w:r>
            <w:r w:rsidRPr="009A2276">
              <w:rPr>
                <w:rFonts w:cs="Arial"/>
                <w:b w:val="0"/>
                <w:bCs/>
                <w:sz w:val="24"/>
                <w:szCs w:val="24"/>
              </w:rPr>
              <w:t>in December 2025.</w:t>
            </w:r>
          </w:p>
          <w:p w14:paraId="1C5DA8E0" w14:textId="77777777" w:rsidR="00407160" w:rsidRPr="009A2276" w:rsidRDefault="00407160" w:rsidP="007A7B29">
            <w:pPr>
              <w:ind w:left="0" w:firstLine="0"/>
              <w:jc w:val="both"/>
              <w:rPr>
                <w:rFonts w:cs="Arial"/>
                <w:b w:val="0"/>
                <w:bCs/>
                <w:sz w:val="24"/>
                <w:szCs w:val="24"/>
              </w:rPr>
            </w:pPr>
          </w:p>
          <w:p w14:paraId="3F7AFE7F" w14:textId="75748658" w:rsidR="00063735" w:rsidRDefault="00063735" w:rsidP="00063735">
            <w:pPr>
              <w:jc w:val="both"/>
              <w:rPr>
                <w:rFonts w:cs="Arial"/>
                <w:sz w:val="24"/>
                <w:szCs w:val="24"/>
              </w:rPr>
            </w:pPr>
            <w:r w:rsidRPr="00063735">
              <w:rPr>
                <w:rFonts w:cs="Arial"/>
                <w:sz w:val="24"/>
                <w:szCs w:val="24"/>
              </w:rPr>
              <w:t>Action: DoG to send an appointment letter to the new Student Governor.</w:t>
            </w:r>
          </w:p>
          <w:p w14:paraId="52122D7D" w14:textId="475E4ADA" w:rsidR="00DB300D" w:rsidRPr="00F9349E" w:rsidRDefault="00DB300D" w:rsidP="00407160">
            <w:pPr>
              <w:ind w:left="0" w:firstLine="0"/>
              <w:jc w:val="both"/>
              <w:rPr>
                <w:rFonts w:cs="Arial"/>
                <w:b w:val="0"/>
                <w:bCs/>
                <w:sz w:val="24"/>
                <w:szCs w:val="24"/>
              </w:rPr>
            </w:pPr>
          </w:p>
        </w:tc>
      </w:tr>
      <w:tr w:rsidR="00403AC0" w:rsidRPr="004D52A3" w14:paraId="4A29509D" w14:textId="77777777" w:rsidTr="0085609D">
        <w:tc>
          <w:tcPr>
            <w:tcW w:w="536" w:type="pct"/>
          </w:tcPr>
          <w:p w14:paraId="3159D769" w14:textId="7324D5C2" w:rsidR="00403AC0" w:rsidRPr="009108A0" w:rsidRDefault="00403AC0" w:rsidP="00E55D3B">
            <w:pPr>
              <w:ind w:left="22"/>
              <w:rPr>
                <w:rFonts w:eastAsia="Calibri" w:cs="Arial"/>
                <w:sz w:val="22"/>
                <w:szCs w:val="22"/>
              </w:rPr>
            </w:pPr>
            <w:r>
              <w:rPr>
                <w:rFonts w:eastAsia="Calibri" w:cs="Arial"/>
                <w:sz w:val="22"/>
                <w:szCs w:val="22"/>
              </w:rPr>
              <w:lastRenderedPageBreak/>
              <w:t>2.</w:t>
            </w:r>
            <w:r w:rsidR="00CD68E6">
              <w:rPr>
                <w:rFonts w:eastAsia="Calibri" w:cs="Arial"/>
                <w:sz w:val="22"/>
                <w:szCs w:val="22"/>
              </w:rPr>
              <w:t>22</w:t>
            </w:r>
            <w:r w:rsidR="00033AA5">
              <w:rPr>
                <w:rFonts w:eastAsia="Calibri" w:cs="Arial"/>
                <w:sz w:val="22"/>
                <w:szCs w:val="22"/>
              </w:rPr>
              <w:t>2</w:t>
            </w:r>
            <w:r w:rsidR="004D3C1A">
              <w:rPr>
                <w:rFonts w:eastAsia="Calibri" w:cs="Arial"/>
                <w:sz w:val="22"/>
                <w:szCs w:val="22"/>
              </w:rPr>
              <w:t xml:space="preserve">    </w:t>
            </w:r>
            <w:r w:rsidR="004F62EF">
              <w:rPr>
                <w:rFonts w:eastAsia="Calibri" w:cs="Arial"/>
                <w:sz w:val="22"/>
                <w:szCs w:val="22"/>
              </w:rPr>
              <w:t>2</w:t>
            </w:r>
            <w:r w:rsidR="00D847BD">
              <w:rPr>
                <w:rFonts w:eastAsia="Calibri" w:cs="Arial"/>
                <w:sz w:val="22"/>
                <w:szCs w:val="22"/>
              </w:rPr>
              <w:t>.</w:t>
            </w:r>
          </w:p>
        </w:tc>
        <w:tc>
          <w:tcPr>
            <w:tcW w:w="4464" w:type="pct"/>
          </w:tcPr>
          <w:p w14:paraId="5EA99808" w14:textId="77777777" w:rsidR="00403AC0" w:rsidRPr="00E06DD4" w:rsidRDefault="00403AC0" w:rsidP="00E06DD4">
            <w:pPr>
              <w:ind w:left="0" w:firstLine="0"/>
              <w:jc w:val="both"/>
              <w:rPr>
                <w:rFonts w:eastAsiaTheme="minorHAnsi" w:cs="Arial"/>
                <w:bCs/>
                <w:sz w:val="24"/>
                <w:szCs w:val="24"/>
              </w:rPr>
            </w:pPr>
            <w:r w:rsidRPr="00E06DD4">
              <w:rPr>
                <w:rFonts w:eastAsiaTheme="minorHAnsi" w:cs="Arial"/>
                <w:bCs/>
                <w:sz w:val="24"/>
                <w:szCs w:val="24"/>
              </w:rPr>
              <w:t>MINUTES AND MATTERS ARISING</w:t>
            </w:r>
          </w:p>
          <w:p w14:paraId="331B490B" w14:textId="77777777" w:rsidR="008446AA" w:rsidRPr="00E06DD4" w:rsidRDefault="008446AA" w:rsidP="00516EBF">
            <w:pPr>
              <w:ind w:left="0" w:firstLine="0"/>
              <w:rPr>
                <w:rFonts w:eastAsiaTheme="minorHAnsi" w:cs="Arial"/>
                <w:bCs/>
                <w:sz w:val="24"/>
                <w:szCs w:val="24"/>
              </w:rPr>
            </w:pPr>
          </w:p>
          <w:p w14:paraId="7726D124" w14:textId="6F6185A4" w:rsidR="00403AC0" w:rsidRPr="00E06DD4" w:rsidRDefault="00D24E19" w:rsidP="00D24E19">
            <w:pPr>
              <w:tabs>
                <w:tab w:val="left" w:pos="737"/>
                <w:tab w:val="left" w:pos="907"/>
              </w:tabs>
              <w:ind w:left="0" w:firstLine="0"/>
              <w:rPr>
                <w:rFonts w:eastAsiaTheme="minorHAnsi" w:cs="Arial"/>
                <w:bCs/>
                <w:sz w:val="24"/>
                <w:szCs w:val="24"/>
              </w:rPr>
            </w:pPr>
            <w:r w:rsidRPr="00E06DD4">
              <w:rPr>
                <w:rFonts w:eastAsiaTheme="minorHAnsi" w:cs="Arial"/>
                <w:bCs/>
                <w:sz w:val="24"/>
                <w:szCs w:val="24"/>
              </w:rPr>
              <w:t xml:space="preserve">(i)  </w:t>
            </w:r>
            <w:r w:rsidR="00403AC0" w:rsidRPr="00E06DD4">
              <w:rPr>
                <w:rFonts w:eastAsiaTheme="minorHAnsi" w:cs="Arial"/>
                <w:bCs/>
                <w:sz w:val="24"/>
                <w:szCs w:val="24"/>
              </w:rPr>
              <w:t>Minutes of th</w:t>
            </w:r>
            <w:r w:rsidR="004438B3" w:rsidRPr="00E06DD4">
              <w:rPr>
                <w:rFonts w:eastAsiaTheme="minorHAnsi" w:cs="Arial"/>
                <w:bCs/>
                <w:sz w:val="24"/>
                <w:szCs w:val="24"/>
              </w:rPr>
              <w:t>e</w:t>
            </w:r>
            <w:r w:rsidR="00515618" w:rsidRPr="00E06DD4">
              <w:rPr>
                <w:rFonts w:eastAsiaTheme="minorHAnsi" w:cs="Arial"/>
                <w:bCs/>
                <w:sz w:val="24"/>
                <w:szCs w:val="24"/>
              </w:rPr>
              <w:t xml:space="preserve"> meeting on </w:t>
            </w:r>
            <w:r w:rsidR="00590B2D" w:rsidRPr="00E06DD4">
              <w:rPr>
                <w:rFonts w:eastAsiaTheme="minorHAnsi" w:cs="Arial"/>
                <w:bCs/>
                <w:sz w:val="24"/>
                <w:szCs w:val="24"/>
              </w:rPr>
              <w:t>2</w:t>
            </w:r>
            <w:r w:rsidR="00876B4E">
              <w:rPr>
                <w:rFonts w:eastAsiaTheme="minorHAnsi" w:cs="Arial"/>
                <w:bCs/>
                <w:sz w:val="24"/>
                <w:szCs w:val="24"/>
              </w:rPr>
              <w:t xml:space="preserve"> July</w:t>
            </w:r>
            <w:r w:rsidR="00590B2D" w:rsidRPr="00E06DD4">
              <w:rPr>
                <w:rFonts w:eastAsiaTheme="minorHAnsi" w:cs="Arial"/>
                <w:bCs/>
                <w:sz w:val="24"/>
                <w:szCs w:val="24"/>
              </w:rPr>
              <w:t xml:space="preserve"> 2025</w:t>
            </w:r>
          </w:p>
          <w:p w14:paraId="27323D01" w14:textId="77777777" w:rsidR="00403AC0" w:rsidRPr="00E06DD4" w:rsidRDefault="00403AC0" w:rsidP="00E55D3B">
            <w:pPr>
              <w:ind w:left="1028" w:hanging="709"/>
              <w:rPr>
                <w:rFonts w:eastAsiaTheme="minorHAnsi" w:cs="Arial"/>
                <w:b w:val="0"/>
                <w:sz w:val="24"/>
                <w:szCs w:val="24"/>
              </w:rPr>
            </w:pPr>
          </w:p>
          <w:p w14:paraId="6166874F" w14:textId="0D14C68B" w:rsidR="00403AC0" w:rsidRPr="00E06DD4" w:rsidRDefault="008C4286" w:rsidP="001275F9">
            <w:pPr>
              <w:pStyle w:val="NoSpacing"/>
              <w:ind w:left="0" w:firstLine="0"/>
              <w:rPr>
                <w:rFonts w:ascii="Arial" w:hAnsi="Arial" w:cs="Arial"/>
                <w:sz w:val="24"/>
                <w:szCs w:val="24"/>
              </w:rPr>
            </w:pPr>
            <w:r w:rsidRPr="008C4286">
              <w:rPr>
                <w:rFonts w:ascii="Arial" w:hAnsi="Arial" w:cs="Arial"/>
                <w:sz w:val="24"/>
                <w:szCs w:val="24"/>
              </w:rPr>
              <w:t xml:space="preserve">The Corporation </w:t>
            </w:r>
            <w:r w:rsidRPr="001275F9">
              <w:rPr>
                <w:rFonts w:ascii="Arial" w:hAnsi="Arial" w:cs="Arial"/>
                <w:b/>
                <w:bCs/>
                <w:sz w:val="24"/>
                <w:szCs w:val="24"/>
              </w:rPr>
              <w:t xml:space="preserve">APPROVED </w:t>
            </w:r>
            <w:r w:rsidRPr="008C4286">
              <w:rPr>
                <w:rFonts w:ascii="Arial" w:hAnsi="Arial" w:cs="Arial"/>
                <w:sz w:val="24"/>
                <w:szCs w:val="24"/>
              </w:rPr>
              <w:t>the minutes of the meeting held on 2 July 20</w:t>
            </w:r>
            <w:r w:rsidR="001275F9">
              <w:rPr>
                <w:rFonts w:ascii="Arial" w:hAnsi="Arial" w:cs="Arial"/>
                <w:sz w:val="24"/>
                <w:szCs w:val="24"/>
              </w:rPr>
              <w:t>25</w:t>
            </w:r>
            <w:r w:rsidRPr="008C4286">
              <w:rPr>
                <w:rFonts w:ascii="Arial" w:hAnsi="Arial" w:cs="Arial"/>
                <w:sz w:val="24"/>
                <w:szCs w:val="24"/>
              </w:rPr>
              <w:t xml:space="preserve"> as a correct record.</w:t>
            </w:r>
          </w:p>
          <w:p w14:paraId="6B311554" w14:textId="77777777" w:rsidR="008E3BAF" w:rsidRPr="00E06DD4" w:rsidRDefault="008E3BAF" w:rsidP="00E55D3B">
            <w:pPr>
              <w:pStyle w:val="NoSpacing"/>
              <w:jc w:val="both"/>
              <w:rPr>
                <w:rFonts w:ascii="Arial" w:hAnsi="Arial" w:cs="Arial"/>
                <w:sz w:val="24"/>
                <w:szCs w:val="24"/>
              </w:rPr>
            </w:pPr>
          </w:p>
          <w:p w14:paraId="057D9F9B" w14:textId="3B2A24C5" w:rsidR="00403AC0" w:rsidRPr="00E06DD4" w:rsidRDefault="00117111" w:rsidP="00117111">
            <w:pPr>
              <w:pStyle w:val="NoSpacing"/>
              <w:jc w:val="both"/>
              <w:rPr>
                <w:rFonts w:ascii="Arial" w:hAnsi="Arial" w:cs="Arial"/>
                <w:b/>
                <w:bCs/>
                <w:sz w:val="24"/>
                <w:szCs w:val="24"/>
              </w:rPr>
            </w:pPr>
            <w:r w:rsidRPr="00E06DD4">
              <w:rPr>
                <w:rFonts w:ascii="Arial" w:hAnsi="Arial" w:cs="Arial"/>
                <w:b/>
                <w:bCs/>
                <w:sz w:val="24"/>
                <w:szCs w:val="24"/>
              </w:rPr>
              <w:t xml:space="preserve">(ii)  </w:t>
            </w:r>
            <w:r w:rsidR="00403AC0" w:rsidRPr="00E06DD4">
              <w:rPr>
                <w:rFonts w:ascii="Arial" w:hAnsi="Arial" w:cs="Arial"/>
                <w:b/>
                <w:bCs/>
                <w:sz w:val="24"/>
                <w:szCs w:val="24"/>
              </w:rPr>
              <w:t>Matters arising from the minutes</w:t>
            </w:r>
          </w:p>
          <w:p w14:paraId="769E1DF1" w14:textId="77777777" w:rsidR="00C42DE5" w:rsidRDefault="00C42DE5" w:rsidP="00F25BCF">
            <w:pPr>
              <w:pStyle w:val="NoSpacing"/>
              <w:ind w:left="0" w:firstLine="0"/>
              <w:jc w:val="both"/>
              <w:rPr>
                <w:rFonts w:ascii="Arial" w:hAnsi="Arial" w:cs="Arial"/>
                <w:sz w:val="24"/>
                <w:szCs w:val="24"/>
              </w:rPr>
            </w:pPr>
          </w:p>
          <w:p w14:paraId="2D59E733" w14:textId="77777777" w:rsidR="00B86940" w:rsidRDefault="00B86940" w:rsidP="00E55D3B">
            <w:pPr>
              <w:pStyle w:val="NoSpacing"/>
              <w:jc w:val="both"/>
              <w:rPr>
                <w:rFonts w:ascii="Arial" w:hAnsi="Arial" w:cs="Arial"/>
                <w:sz w:val="24"/>
                <w:szCs w:val="24"/>
              </w:rPr>
            </w:pPr>
            <w:r w:rsidRPr="00B86940">
              <w:rPr>
                <w:rFonts w:ascii="Arial" w:hAnsi="Arial" w:cs="Arial"/>
                <w:sz w:val="24"/>
                <w:szCs w:val="24"/>
              </w:rPr>
              <w:t>The Board noted the update on matters arising from the previous meeting and that</w:t>
            </w:r>
          </w:p>
          <w:p w14:paraId="4A1CE905" w14:textId="6D075249" w:rsidR="00D645F0" w:rsidRDefault="00B86940" w:rsidP="00B86940">
            <w:pPr>
              <w:pStyle w:val="NoSpacing"/>
              <w:ind w:left="0" w:firstLine="0"/>
              <w:jc w:val="both"/>
              <w:rPr>
                <w:rFonts w:ascii="Arial" w:hAnsi="Arial" w:cs="Arial"/>
                <w:sz w:val="24"/>
                <w:szCs w:val="24"/>
              </w:rPr>
            </w:pPr>
            <w:r w:rsidRPr="00B86940">
              <w:rPr>
                <w:rFonts w:ascii="Arial" w:hAnsi="Arial" w:cs="Arial"/>
                <w:sz w:val="24"/>
                <w:szCs w:val="24"/>
              </w:rPr>
              <w:t>most actions had been completed or where on the agenda of the meeting.</w:t>
            </w:r>
          </w:p>
          <w:p w14:paraId="04F32995" w14:textId="77777777" w:rsidR="003928D2" w:rsidRPr="00A905CC" w:rsidRDefault="003928D2" w:rsidP="00B86940">
            <w:pPr>
              <w:pStyle w:val="NoSpacing"/>
              <w:ind w:left="0" w:firstLine="0"/>
              <w:jc w:val="both"/>
              <w:rPr>
                <w:rFonts w:ascii="Arial" w:hAnsi="Arial" w:cs="Arial"/>
                <w:sz w:val="24"/>
                <w:szCs w:val="24"/>
              </w:rPr>
            </w:pPr>
          </w:p>
          <w:p w14:paraId="32A32F91" w14:textId="2E8946B3" w:rsidR="00B06734" w:rsidRDefault="003D2927" w:rsidP="003D2927">
            <w:pPr>
              <w:pStyle w:val="NoSpacing"/>
              <w:jc w:val="both"/>
              <w:rPr>
                <w:rFonts w:ascii="Arial" w:hAnsi="Arial" w:cs="Arial"/>
                <w:b/>
                <w:bCs/>
                <w:sz w:val="24"/>
                <w:szCs w:val="24"/>
              </w:rPr>
            </w:pPr>
            <w:r>
              <w:rPr>
                <w:rFonts w:ascii="Arial" w:hAnsi="Arial" w:cs="Arial"/>
                <w:b/>
                <w:bCs/>
                <w:sz w:val="24"/>
                <w:szCs w:val="24"/>
              </w:rPr>
              <w:t xml:space="preserve">(iii)  </w:t>
            </w:r>
            <w:r w:rsidR="00B06734" w:rsidRPr="00A905CC">
              <w:rPr>
                <w:rFonts w:ascii="Arial" w:hAnsi="Arial" w:cs="Arial"/>
                <w:b/>
                <w:bCs/>
                <w:sz w:val="24"/>
                <w:szCs w:val="24"/>
              </w:rPr>
              <w:t xml:space="preserve">Update on </w:t>
            </w:r>
            <w:r w:rsidR="00D645F0" w:rsidRPr="00A905CC">
              <w:rPr>
                <w:rFonts w:ascii="Arial" w:hAnsi="Arial" w:cs="Arial"/>
                <w:b/>
                <w:bCs/>
                <w:sz w:val="24"/>
                <w:szCs w:val="24"/>
              </w:rPr>
              <w:t xml:space="preserve">Security </w:t>
            </w:r>
          </w:p>
          <w:p w14:paraId="095703A2" w14:textId="77777777" w:rsidR="00BD7FBC" w:rsidRPr="00A5561B" w:rsidRDefault="00BD7FBC" w:rsidP="003D2927">
            <w:pPr>
              <w:pStyle w:val="NoSpacing"/>
              <w:jc w:val="both"/>
              <w:rPr>
                <w:rFonts w:ascii="Arial" w:hAnsi="Arial" w:cs="Arial"/>
                <w:sz w:val="24"/>
                <w:szCs w:val="24"/>
              </w:rPr>
            </w:pPr>
          </w:p>
          <w:p w14:paraId="6707C55C" w14:textId="77777777" w:rsidR="00A5561B" w:rsidRDefault="00A5561B" w:rsidP="00A5561B">
            <w:pPr>
              <w:rPr>
                <w:rFonts w:cs="Arial"/>
                <w:b w:val="0"/>
                <w:sz w:val="24"/>
                <w:szCs w:val="24"/>
              </w:rPr>
            </w:pPr>
            <w:r w:rsidRPr="00A5561B">
              <w:rPr>
                <w:rFonts w:cs="Arial"/>
                <w:b w:val="0"/>
                <w:sz w:val="24"/>
                <w:szCs w:val="24"/>
              </w:rPr>
              <w:t>The Board received an update on the security arrangements in place to ensure the</w:t>
            </w:r>
          </w:p>
          <w:p w14:paraId="099F850B" w14:textId="6417A68C" w:rsidR="00A5561B" w:rsidRDefault="00A5561B" w:rsidP="008A3154">
            <w:pPr>
              <w:ind w:left="0" w:firstLine="0"/>
              <w:rPr>
                <w:rFonts w:cs="Arial"/>
                <w:b w:val="0"/>
                <w:sz w:val="24"/>
                <w:szCs w:val="24"/>
              </w:rPr>
            </w:pPr>
            <w:r w:rsidRPr="00A5561B">
              <w:rPr>
                <w:rFonts w:cs="Arial"/>
                <w:b w:val="0"/>
                <w:sz w:val="24"/>
                <w:szCs w:val="24"/>
              </w:rPr>
              <w:t>safety and well-being of students and staff. These included community liaison with</w:t>
            </w:r>
          </w:p>
          <w:p w14:paraId="1F01755F" w14:textId="7172AC4C" w:rsidR="00A5561B" w:rsidRDefault="00A5561B" w:rsidP="00F20A85">
            <w:pPr>
              <w:ind w:left="0" w:firstLine="0"/>
              <w:rPr>
                <w:rFonts w:cs="Arial"/>
                <w:b w:val="0"/>
                <w:sz w:val="24"/>
                <w:szCs w:val="24"/>
              </w:rPr>
            </w:pPr>
            <w:r w:rsidRPr="00A5561B">
              <w:rPr>
                <w:rFonts w:cs="Arial"/>
                <w:b w:val="0"/>
                <w:sz w:val="24"/>
                <w:szCs w:val="24"/>
              </w:rPr>
              <w:t>Croydon Business Crime Reduction Partnership (CBCP) and the local police,</w:t>
            </w:r>
          </w:p>
          <w:p w14:paraId="0CF1C050" w14:textId="281C4F6E" w:rsidR="00A5561B" w:rsidRDefault="00A5561B" w:rsidP="009F3AB7">
            <w:pPr>
              <w:rPr>
                <w:rFonts w:cs="Arial"/>
                <w:b w:val="0"/>
                <w:sz w:val="24"/>
                <w:szCs w:val="24"/>
              </w:rPr>
            </w:pPr>
            <w:r w:rsidRPr="00A5561B">
              <w:rPr>
                <w:rFonts w:cs="Arial"/>
                <w:b w:val="0"/>
                <w:sz w:val="24"/>
                <w:szCs w:val="24"/>
              </w:rPr>
              <w:t>additional fencing, security arches, cyber-security training and incident data analysis</w:t>
            </w:r>
            <w:r w:rsidR="009F3AB7">
              <w:rPr>
                <w:rFonts w:cs="Arial"/>
                <w:b w:val="0"/>
                <w:sz w:val="24"/>
                <w:szCs w:val="24"/>
              </w:rPr>
              <w:t>.</w:t>
            </w:r>
          </w:p>
          <w:p w14:paraId="230E6915" w14:textId="77777777" w:rsidR="001E3011" w:rsidRDefault="00B755E0" w:rsidP="009F3AB7">
            <w:pPr>
              <w:rPr>
                <w:rFonts w:cs="Arial"/>
                <w:b w:val="0"/>
                <w:sz w:val="24"/>
                <w:szCs w:val="24"/>
              </w:rPr>
            </w:pPr>
            <w:r w:rsidRPr="00B755E0">
              <w:rPr>
                <w:rFonts w:cs="Arial"/>
                <w:b w:val="0"/>
                <w:sz w:val="24"/>
                <w:szCs w:val="24"/>
              </w:rPr>
              <w:t>The Student Governor (Croydon campus) reported that feedback from students and</w:t>
            </w:r>
          </w:p>
          <w:p w14:paraId="218ED9B8" w14:textId="0E2B6179" w:rsidR="009F3AB7" w:rsidRDefault="00B755E0" w:rsidP="001E3011">
            <w:pPr>
              <w:ind w:left="0" w:firstLine="0"/>
              <w:rPr>
                <w:rFonts w:cs="Arial"/>
                <w:b w:val="0"/>
                <w:sz w:val="24"/>
                <w:szCs w:val="24"/>
              </w:rPr>
            </w:pPr>
            <w:r w:rsidRPr="00B755E0">
              <w:rPr>
                <w:rFonts w:cs="Arial"/>
                <w:b w:val="0"/>
                <w:sz w:val="24"/>
                <w:szCs w:val="24"/>
              </w:rPr>
              <w:t xml:space="preserve">families regarding the recent security arches exercise had been </w:t>
            </w:r>
            <w:r w:rsidR="00696E4B" w:rsidRPr="00B755E0">
              <w:rPr>
                <w:rFonts w:cs="Arial"/>
                <w:b w:val="0"/>
                <w:sz w:val="24"/>
                <w:szCs w:val="24"/>
              </w:rPr>
              <w:t>positive and</w:t>
            </w:r>
            <w:r w:rsidR="001E3011">
              <w:rPr>
                <w:rFonts w:cs="Arial"/>
                <w:b w:val="0"/>
                <w:sz w:val="24"/>
                <w:szCs w:val="24"/>
              </w:rPr>
              <w:t xml:space="preserve"> enhanced</w:t>
            </w:r>
            <w:r w:rsidRPr="00B755E0">
              <w:rPr>
                <w:rFonts w:cs="Arial"/>
                <w:b w:val="0"/>
                <w:sz w:val="24"/>
                <w:szCs w:val="24"/>
              </w:rPr>
              <w:t xml:space="preserve"> the sense of safety and reassurance on campus.</w:t>
            </w:r>
          </w:p>
          <w:p w14:paraId="62CC578B" w14:textId="77777777" w:rsidR="007C3344" w:rsidRDefault="007C3344" w:rsidP="00B755E0">
            <w:pPr>
              <w:ind w:left="0" w:firstLine="0"/>
              <w:rPr>
                <w:rFonts w:cs="Arial"/>
                <w:b w:val="0"/>
                <w:sz w:val="24"/>
                <w:szCs w:val="24"/>
              </w:rPr>
            </w:pPr>
          </w:p>
          <w:p w14:paraId="71E4DBFF" w14:textId="77777777" w:rsidR="00AE5F4A" w:rsidRDefault="007C3344" w:rsidP="009F3AB7">
            <w:pPr>
              <w:rPr>
                <w:rFonts w:cs="Arial"/>
                <w:b w:val="0"/>
                <w:sz w:val="24"/>
                <w:szCs w:val="24"/>
              </w:rPr>
            </w:pPr>
            <w:r w:rsidRPr="007C3344">
              <w:rPr>
                <w:rFonts w:cs="Arial"/>
                <w:b w:val="0"/>
                <w:sz w:val="24"/>
                <w:szCs w:val="24"/>
              </w:rPr>
              <w:t>The recent meeting between the Chair, Principal &amp; CEO, and the new Borough</w:t>
            </w:r>
          </w:p>
          <w:p w14:paraId="0498C82F" w14:textId="77777777" w:rsidR="00AE5F4A" w:rsidRDefault="007C3344" w:rsidP="009F3AB7">
            <w:pPr>
              <w:rPr>
                <w:rFonts w:cs="Arial"/>
                <w:b w:val="0"/>
                <w:sz w:val="24"/>
                <w:szCs w:val="24"/>
              </w:rPr>
            </w:pPr>
            <w:r w:rsidRPr="007C3344">
              <w:rPr>
                <w:rFonts w:cs="Arial"/>
                <w:b w:val="0"/>
                <w:sz w:val="24"/>
                <w:szCs w:val="24"/>
              </w:rPr>
              <w:t>Commander also provided an opportunity to strengthen partnership working on</w:t>
            </w:r>
          </w:p>
          <w:p w14:paraId="2E6CB18F" w14:textId="74445A7C" w:rsidR="009F3AB7" w:rsidRDefault="007C3344" w:rsidP="009F3AB7">
            <w:pPr>
              <w:rPr>
                <w:rFonts w:cs="Arial"/>
                <w:b w:val="0"/>
                <w:sz w:val="24"/>
                <w:szCs w:val="24"/>
              </w:rPr>
            </w:pPr>
            <w:r w:rsidRPr="007C3344">
              <w:rPr>
                <w:rFonts w:cs="Arial"/>
                <w:b w:val="0"/>
                <w:sz w:val="24"/>
                <w:szCs w:val="24"/>
              </w:rPr>
              <w:t xml:space="preserve">community safety. </w:t>
            </w:r>
          </w:p>
          <w:p w14:paraId="15E3DA2E" w14:textId="77777777" w:rsidR="00A5561B" w:rsidRPr="00A5561B" w:rsidRDefault="00A5561B" w:rsidP="00A5561B">
            <w:pPr>
              <w:rPr>
                <w:rFonts w:cs="Arial"/>
                <w:b w:val="0"/>
                <w:sz w:val="24"/>
                <w:szCs w:val="24"/>
              </w:rPr>
            </w:pPr>
          </w:p>
          <w:p w14:paraId="316B642D" w14:textId="77777777" w:rsidR="00A5561B" w:rsidRPr="00A5561B" w:rsidRDefault="00A5561B" w:rsidP="00AE5F4A">
            <w:pPr>
              <w:ind w:left="0" w:firstLine="0"/>
              <w:rPr>
                <w:rFonts w:cs="Arial"/>
                <w:b w:val="0"/>
                <w:sz w:val="24"/>
                <w:szCs w:val="24"/>
              </w:rPr>
            </w:pPr>
            <w:r w:rsidRPr="00A5561B">
              <w:rPr>
                <w:rFonts w:cs="Arial"/>
                <w:b w:val="0"/>
                <w:sz w:val="24"/>
                <w:szCs w:val="24"/>
              </w:rPr>
              <w:t xml:space="preserve">The Board noted the security update. </w:t>
            </w:r>
          </w:p>
          <w:p w14:paraId="2126020C" w14:textId="067FFC00" w:rsidR="00591B94" w:rsidRPr="00596F05" w:rsidRDefault="00591B94" w:rsidP="00CB3264">
            <w:pPr>
              <w:pStyle w:val="NoSpacing"/>
              <w:ind w:left="0" w:firstLine="0"/>
              <w:jc w:val="both"/>
              <w:rPr>
                <w:rFonts w:ascii="Arial" w:hAnsi="Arial" w:cs="Arial"/>
              </w:rPr>
            </w:pPr>
          </w:p>
        </w:tc>
      </w:tr>
      <w:tr w:rsidR="004F15D4" w:rsidRPr="004D52A3" w14:paraId="50136AF0" w14:textId="77777777" w:rsidTr="0085609D">
        <w:tc>
          <w:tcPr>
            <w:tcW w:w="536" w:type="pct"/>
          </w:tcPr>
          <w:p w14:paraId="10CF5488" w14:textId="672979D2" w:rsidR="004F15D4" w:rsidRPr="004D52A3" w:rsidRDefault="00B0590E" w:rsidP="00B0590E">
            <w:pPr>
              <w:jc w:val="both"/>
              <w:rPr>
                <w:sz w:val="22"/>
                <w:szCs w:val="22"/>
              </w:rPr>
            </w:pPr>
            <w:r>
              <w:rPr>
                <w:sz w:val="22"/>
                <w:szCs w:val="22"/>
              </w:rPr>
              <w:lastRenderedPageBreak/>
              <w:t xml:space="preserve"> </w:t>
            </w:r>
            <w:r w:rsidR="00845398">
              <w:rPr>
                <w:sz w:val="22"/>
                <w:szCs w:val="22"/>
              </w:rPr>
              <w:t>3</w:t>
            </w:r>
            <w:r w:rsidR="00D847BD">
              <w:rPr>
                <w:sz w:val="22"/>
                <w:szCs w:val="22"/>
              </w:rPr>
              <w:t>.</w:t>
            </w:r>
          </w:p>
        </w:tc>
        <w:tc>
          <w:tcPr>
            <w:tcW w:w="4464" w:type="pct"/>
          </w:tcPr>
          <w:p w14:paraId="1C543071" w14:textId="520E07D0" w:rsidR="00A05BB7" w:rsidRPr="00D753F0" w:rsidRDefault="007461CE" w:rsidP="007461CE">
            <w:pPr>
              <w:jc w:val="both"/>
              <w:rPr>
                <w:rFonts w:cs="Arial"/>
                <w:sz w:val="24"/>
                <w:szCs w:val="24"/>
              </w:rPr>
            </w:pPr>
            <w:r w:rsidRPr="00D753F0">
              <w:rPr>
                <w:rFonts w:cs="Arial"/>
                <w:sz w:val="24"/>
                <w:szCs w:val="24"/>
              </w:rPr>
              <w:t>PRINCIPAL</w:t>
            </w:r>
            <w:r w:rsidR="00C33D8F">
              <w:rPr>
                <w:rFonts w:cs="Arial"/>
                <w:sz w:val="24"/>
                <w:szCs w:val="24"/>
              </w:rPr>
              <w:t xml:space="preserve"> </w:t>
            </w:r>
            <w:r w:rsidR="00D753F0" w:rsidRPr="00D753F0">
              <w:rPr>
                <w:rFonts w:cs="Arial"/>
                <w:sz w:val="24"/>
                <w:szCs w:val="24"/>
              </w:rPr>
              <w:t>&amp; CEO</w:t>
            </w:r>
            <w:r w:rsidRPr="00D753F0">
              <w:rPr>
                <w:rFonts w:cs="Arial"/>
                <w:sz w:val="24"/>
                <w:szCs w:val="24"/>
              </w:rPr>
              <w:t xml:space="preserve"> REPORT</w:t>
            </w:r>
            <w:r w:rsidR="007D6942" w:rsidRPr="00D753F0">
              <w:rPr>
                <w:rFonts w:eastAsia="Calibri" w:cs="Arial"/>
                <w:sz w:val="24"/>
                <w:szCs w:val="24"/>
              </w:rPr>
              <w:t xml:space="preserve"> </w:t>
            </w:r>
          </w:p>
          <w:p w14:paraId="63FA9F77" w14:textId="77777777" w:rsidR="00277230" w:rsidRDefault="00277230" w:rsidP="00277230">
            <w:pPr>
              <w:rPr>
                <w:rFonts w:eastAsia="Calibri" w:cs="Arial"/>
                <w:b w:val="0"/>
                <w:sz w:val="24"/>
                <w:szCs w:val="24"/>
              </w:rPr>
            </w:pPr>
          </w:p>
          <w:p w14:paraId="4B855D4A" w14:textId="77777777" w:rsidR="009239DA" w:rsidRDefault="00F76350" w:rsidP="00F76350">
            <w:pPr>
              <w:rPr>
                <w:rFonts w:eastAsia="Calibri" w:cs="Arial"/>
                <w:b w:val="0"/>
                <w:sz w:val="24"/>
                <w:szCs w:val="24"/>
              </w:rPr>
            </w:pPr>
            <w:r w:rsidRPr="00F76350">
              <w:rPr>
                <w:rFonts w:eastAsia="Calibri" w:cs="Arial"/>
                <w:b w:val="0"/>
                <w:sz w:val="24"/>
                <w:szCs w:val="24"/>
              </w:rPr>
              <w:t>The Board discussed the key matters since its last meeting in July 2025, with</w:t>
            </w:r>
          </w:p>
          <w:p w14:paraId="265AEE8D" w14:textId="5AB1A105" w:rsidR="009239DA" w:rsidRDefault="00F76350" w:rsidP="00F76350">
            <w:pPr>
              <w:rPr>
                <w:rFonts w:eastAsia="Calibri" w:cs="Arial"/>
                <w:b w:val="0"/>
                <w:sz w:val="24"/>
                <w:szCs w:val="24"/>
              </w:rPr>
            </w:pPr>
            <w:r w:rsidRPr="00F76350">
              <w:rPr>
                <w:rFonts w:eastAsia="Calibri" w:cs="Arial"/>
                <w:b w:val="0"/>
                <w:sz w:val="24"/>
                <w:szCs w:val="24"/>
              </w:rPr>
              <w:t xml:space="preserve">particular focus on the College’s 2024/25 year-end performance. The </w:t>
            </w:r>
            <w:proofErr w:type="gramStart"/>
            <w:r w:rsidRPr="00F76350">
              <w:rPr>
                <w:rFonts w:eastAsia="Calibri" w:cs="Arial"/>
                <w:b w:val="0"/>
                <w:sz w:val="24"/>
                <w:szCs w:val="24"/>
              </w:rPr>
              <w:t>Principal</w:t>
            </w:r>
            <w:proofErr w:type="gramEnd"/>
            <w:r w:rsidRPr="00F76350">
              <w:rPr>
                <w:rFonts w:eastAsia="Calibri" w:cs="Arial"/>
                <w:b w:val="0"/>
                <w:sz w:val="24"/>
                <w:szCs w:val="24"/>
              </w:rPr>
              <w:t xml:space="preserve"> </w:t>
            </w:r>
            <w:r w:rsidR="00E66570">
              <w:rPr>
                <w:rFonts w:eastAsia="Calibri" w:cs="Arial"/>
                <w:b w:val="0"/>
                <w:sz w:val="24"/>
                <w:szCs w:val="24"/>
              </w:rPr>
              <w:t>&amp;</w:t>
            </w:r>
          </w:p>
          <w:p w14:paraId="506E5F62" w14:textId="25462C47" w:rsidR="009239DA" w:rsidRDefault="00F76350" w:rsidP="00F76350">
            <w:pPr>
              <w:rPr>
                <w:rFonts w:eastAsia="Calibri" w:cs="Arial"/>
                <w:b w:val="0"/>
                <w:sz w:val="24"/>
                <w:szCs w:val="24"/>
              </w:rPr>
            </w:pPr>
            <w:r w:rsidRPr="00F76350">
              <w:rPr>
                <w:rFonts w:eastAsia="Calibri" w:cs="Arial"/>
                <w:b w:val="0"/>
                <w:sz w:val="24"/>
                <w:szCs w:val="24"/>
              </w:rPr>
              <w:t>CEO reported that it had been an extremely successful academic year, with</w:t>
            </w:r>
          </w:p>
          <w:p w14:paraId="1028C6BE" w14:textId="101D7391" w:rsidR="009239DA" w:rsidRDefault="00F76350" w:rsidP="00F76350">
            <w:pPr>
              <w:rPr>
                <w:rFonts w:eastAsia="Calibri" w:cs="Arial"/>
                <w:b w:val="0"/>
                <w:sz w:val="24"/>
                <w:szCs w:val="24"/>
              </w:rPr>
            </w:pPr>
            <w:r w:rsidRPr="00F76350">
              <w:rPr>
                <w:rFonts w:eastAsia="Calibri" w:cs="Arial"/>
                <w:b w:val="0"/>
                <w:sz w:val="24"/>
                <w:szCs w:val="24"/>
              </w:rPr>
              <w:t>exceptional student outcomes, positive financial position and good progress made</w:t>
            </w:r>
          </w:p>
          <w:p w14:paraId="3B4AB77C" w14:textId="54E737FF" w:rsidR="00F76350" w:rsidRDefault="00F76350" w:rsidP="00F76350">
            <w:pPr>
              <w:rPr>
                <w:rFonts w:eastAsia="Calibri" w:cs="Arial"/>
                <w:b w:val="0"/>
                <w:sz w:val="24"/>
                <w:szCs w:val="24"/>
              </w:rPr>
            </w:pPr>
            <w:r w:rsidRPr="00F76350">
              <w:rPr>
                <w:rFonts w:eastAsia="Calibri" w:cs="Arial"/>
                <w:b w:val="0"/>
                <w:sz w:val="24"/>
                <w:szCs w:val="24"/>
              </w:rPr>
              <w:t>against 2024/25 objectives of the College’s Strategic Plan.</w:t>
            </w:r>
          </w:p>
          <w:p w14:paraId="183C0448" w14:textId="77777777" w:rsidR="009239DA" w:rsidRPr="00F76350" w:rsidRDefault="009239DA" w:rsidP="00F76350">
            <w:pPr>
              <w:rPr>
                <w:rFonts w:eastAsia="Calibri" w:cs="Arial"/>
                <w:b w:val="0"/>
                <w:sz w:val="24"/>
                <w:szCs w:val="24"/>
              </w:rPr>
            </w:pPr>
          </w:p>
          <w:p w14:paraId="4176E3B7" w14:textId="3F8BFD81" w:rsidR="009239DA" w:rsidRDefault="00F76350" w:rsidP="00F976B9">
            <w:pPr>
              <w:ind w:left="0" w:firstLine="0"/>
              <w:rPr>
                <w:rFonts w:eastAsia="Calibri" w:cs="Arial"/>
                <w:b w:val="0"/>
                <w:sz w:val="24"/>
                <w:szCs w:val="24"/>
              </w:rPr>
            </w:pPr>
            <w:r w:rsidRPr="00F76350">
              <w:rPr>
                <w:rFonts w:eastAsia="Calibri" w:cs="Arial"/>
                <w:b w:val="0"/>
                <w:sz w:val="24"/>
                <w:szCs w:val="24"/>
              </w:rPr>
              <w:t>The Chair of Learning and Quality Committee noted the significant improvements</w:t>
            </w:r>
          </w:p>
          <w:p w14:paraId="78946A3B" w14:textId="77777777" w:rsidR="00DC71A6" w:rsidRDefault="00F76350" w:rsidP="00F76350">
            <w:pPr>
              <w:rPr>
                <w:rFonts w:eastAsia="Calibri" w:cs="Arial"/>
                <w:b w:val="0"/>
                <w:sz w:val="24"/>
                <w:szCs w:val="24"/>
              </w:rPr>
            </w:pPr>
            <w:r w:rsidRPr="00F76350">
              <w:rPr>
                <w:rFonts w:eastAsia="Calibri" w:cs="Arial"/>
                <w:b w:val="0"/>
                <w:sz w:val="24"/>
                <w:szCs w:val="24"/>
              </w:rPr>
              <w:t>in the quality of education and that overall achievement had exceeded the</w:t>
            </w:r>
            <w:r w:rsidR="004E1E81">
              <w:rPr>
                <w:rFonts w:eastAsia="Calibri" w:cs="Arial"/>
                <w:b w:val="0"/>
                <w:sz w:val="24"/>
                <w:szCs w:val="24"/>
              </w:rPr>
              <w:t xml:space="preserve"> 2024/25</w:t>
            </w:r>
          </w:p>
          <w:p w14:paraId="43E9A0E7" w14:textId="5E5D4171" w:rsidR="003E4E39" w:rsidRDefault="00F76350" w:rsidP="00DC71A6">
            <w:pPr>
              <w:rPr>
                <w:rFonts w:eastAsia="Calibri" w:cs="Arial"/>
                <w:b w:val="0"/>
                <w:sz w:val="24"/>
                <w:szCs w:val="24"/>
              </w:rPr>
            </w:pPr>
            <w:r w:rsidRPr="00F76350">
              <w:rPr>
                <w:rFonts w:eastAsia="Calibri" w:cs="Arial"/>
                <w:b w:val="0"/>
                <w:sz w:val="24"/>
                <w:szCs w:val="24"/>
              </w:rPr>
              <w:t>targets</w:t>
            </w:r>
            <w:r w:rsidR="00A47028">
              <w:rPr>
                <w:rFonts w:eastAsia="Calibri" w:cs="Arial"/>
                <w:b w:val="0"/>
                <w:sz w:val="24"/>
                <w:szCs w:val="24"/>
              </w:rPr>
              <w:t>,</w:t>
            </w:r>
            <w:r w:rsidRPr="00F76350">
              <w:rPr>
                <w:rFonts w:eastAsia="Calibri" w:cs="Arial"/>
                <w:b w:val="0"/>
                <w:sz w:val="24"/>
                <w:szCs w:val="24"/>
              </w:rPr>
              <w:t xml:space="preserve"> the</w:t>
            </w:r>
            <w:r w:rsidR="003E4E39">
              <w:rPr>
                <w:rFonts w:eastAsia="Calibri" w:cs="Arial"/>
                <w:b w:val="0"/>
                <w:sz w:val="24"/>
                <w:szCs w:val="24"/>
              </w:rPr>
              <w:t xml:space="preserve"> </w:t>
            </w:r>
            <w:r w:rsidRPr="00F76350">
              <w:rPr>
                <w:rFonts w:eastAsia="Calibri" w:cs="Arial"/>
                <w:b w:val="0"/>
                <w:sz w:val="24"/>
                <w:szCs w:val="24"/>
              </w:rPr>
              <w:t>student</w:t>
            </w:r>
            <w:r w:rsidR="00A86D63">
              <w:rPr>
                <w:rFonts w:eastAsia="Calibri" w:cs="Arial"/>
                <w:b w:val="0"/>
                <w:sz w:val="24"/>
                <w:szCs w:val="24"/>
              </w:rPr>
              <w:t xml:space="preserve"> </w:t>
            </w:r>
            <w:r w:rsidRPr="00F76350">
              <w:rPr>
                <w:rFonts w:eastAsia="Calibri" w:cs="Arial"/>
                <w:b w:val="0"/>
                <w:sz w:val="24"/>
                <w:szCs w:val="24"/>
              </w:rPr>
              <w:t>outcome</w:t>
            </w:r>
            <w:r w:rsidR="00A86D63">
              <w:rPr>
                <w:rFonts w:eastAsia="Calibri" w:cs="Arial"/>
                <w:b w:val="0"/>
                <w:sz w:val="24"/>
                <w:szCs w:val="24"/>
              </w:rPr>
              <w:t>s</w:t>
            </w:r>
            <w:r w:rsidRPr="00F76350">
              <w:rPr>
                <w:rFonts w:eastAsia="Calibri" w:cs="Arial"/>
                <w:b w:val="0"/>
                <w:sz w:val="24"/>
                <w:szCs w:val="24"/>
              </w:rPr>
              <w:t xml:space="preserve"> were very positive apart from apprenticeships. He</w:t>
            </w:r>
          </w:p>
          <w:p w14:paraId="3C6DECBC" w14:textId="169D9C2E" w:rsidR="00F76350" w:rsidRPr="00F76350" w:rsidRDefault="00F76350" w:rsidP="00662183">
            <w:pPr>
              <w:rPr>
                <w:rFonts w:eastAsia="Calibri" w:cs="Arial"/>
                <w:b w:val="0"/>
                <w:sz w:val="24"/>
                <w:szCs w:val="24"/>
              </w:rPr>
            </w:pPr>
            <w:r w:rsidRPr="00F76350">
              <w:rPr>
                <w:rFonts w:eastAsia="Calibri" w:cs="Arial"/>
                <w:b w:val="0"/>
                <w:sz w:val="24"/>
                <w:szCs w:val="24"/>
              </w:rPr>
              <w:t>congratulated</w:t>
            </w:r>
            <w:r w:rsidR="003E4E39">
              <w:rPr>
                <w:rFonts w:eastAsia="Calibri" w:cs="Arial"/>
                <w:b w:val="0"/>
                <w:sz w:val="24"/>
                <w:szCs w:val="24"/>
              </w:rPr>
              <w:t xml:space="preserve"> </w:t>
            </w:r>
            <w:r w:rsidRPr="00F76350">
              <w:rPr>
                <w:rFonts w:eastAsia="Calibri" w:cs="Arial"/>
                <w:b w:val="0"/>
                <w:sz w:val="24"/>
                <w:szCs w:val="24"/>
              </w:rPr>
              <w:t xml:space="preserve">and thanked all staff for their hard work and efforts.  </w:t>
            </w:r>
          </w:p>
          <w:p w14:paraId="44A43A09" w14:textId="77777777" w:rsidR="00410BAD" w:rsidRDefault="00410BAD" w:rsidP="00F76350">
            <w:pPr>
              <w:rPr>
                <w:rFonts w:eastAsia="Calibri" w:cs="Arial"/>
                <w:b w:val="0"/>
                <w:sz w:val="24"/>
                <w:szCs w:val="24"/>
              </w:rPr>
            </w:pPr>
          </w:p>
          <w:p w14:paraId="601FB638" w14:textId="2190A204" w:rsidR="00F76350" w:rsidRPr="00410BAD" w:rsidRDefault="00F76350" w:rsidP="00F76350">
            <w:pPr>
              <w:rPr>
                <w:rFonts w:eastAsia="Calibri" w:cs="Arial"/>
                <w:b w:val="0"/>
                <w:sz w:val="24"/>
                <w:szCs w:val="24"/>
                <w:u w:val="single"/>
              </w:rPr>
            </w:pPr>
            <w:r w:rsidRPr="00410BAD">
              <w:rPr>
                <w:rFonts w:eastAsia="Calibri" w:cs="Arial"/>
                <w:b w:val="0"/>
                <w:sz w:val="24"/>
                <w:szCs w:val="24"/>
                <w:u w:val="single"/>
              </w:rPr>
              <w:t>Exceptional Outcomes</w:t>
            </w:r>
          </w:p>
          <w:p w14:paraId="3B9E7EF3" w14:textId="77777777" w:rsidR="00F76350" w:rsidRPr="00F76350" w:rsidRDefault="00F76350" w:rsidP="00F76350">
            <w:pPr>
              <w:rPr>
                <w:rFonts w:eastAsia="Calibri" w:cs="Arial"/>
                <w:b w:val="0"/>
                <w:sz w:val="24"/>
                <w:szCs w:val="24"/>
              </w:rPr>
            </w:pPr>
          </w:p>
          <w:p w14:paraId="31FE832C" w14:textId="77777777" w:rsidR="00971150" w:rsidRPr="00971150" w:rsidRDefault="00971150" w:rsidP="00971150">
            <w:pPr>
              <w:ind w:left="0" w:firstLine="0"/>
              <w:rPr>
                <w:rFonts w:eastAsia="Calibri" w:cs="Arial"/>
                <w:b w:val="0"/>
                <w:sz w:val="24"/>
                <w:szCs w:val="24"/>
              </w:rPr>
            </w:pPr>
            <w:r w:rsidRPr="00971150">
              <w:rPr>
                <w:rFonts w:eastAsia="Calibri" w:cs="Arial"/>
                <w:b w:val="0"/>
                <w:sz w:val="24"/>
                <w:szCs w:val="24"/>
              </w:rPr>
              <w:t>•Update on the Post Intervention Monitoring and Support (PIMS) meeting held on 21</w:t>
            </w:r>
          </w:p>
          <w:p w14:paraId="728A3F27" w14:textId="31AE33EE" w:rsidR="00F12CF7" w:rsidRDefault="00971150" w:rsidP="00971150">
            <w:pPr>
              <w:ind w:left="0" w:firstLine="0"/>
              <w:rPr>
                <w:rFonts w:eastAsia="Calibri" w:cs="Arial"/>
                <w:b w:val="0"/>
                <w:sz w:val="24"/>
                <w:szCs w:val="24"/>
              </w:rPr>
            </w:pPr>
            <w:r w:rsidRPr="00971150">
              <w:rPr>
                <w:rFonts w:eastAsia="Calibri" w:cs="Arial"/>
                <w:b w:val="0"/>
                <w:sz w:val="24"/>
                <w:szCs w:val="24"/>
              </w:rPr>
              <w:t xml:space="preserve"> September 2025 with the DfE and GLA. The meeting was very positive, </w:t>
            </w:r>
            <w:r w:rsidR="003C1833">
              <w:rPr>
                <w:rFonts w:eastAsia="Calibri" w:cs="Arial"/>
                <w:b w:val="0"/>
                <w:sz w:val="24"/>
                <w:szCs w:val="24"/>
              </w:rPr>
              <w:t xml:space="preserve">noting that </w:t>
            </w:r>
            <w:r w:rsidRPr="00971150">
              <w:rPr>
                <w:rFonts w:eastAsia="Calibri" w:cs="Arial"/>
                <w:b w:val="0"/>
                <w:sz w:val="24"/>
                <w:szCs w:val="24"/>
              </w:rPr>
              <w:t xml:space="preserve">the </w:t>
            </w:r>
            <w:r w:rsidR="005407BA" w:rsidRPr="00971150">
              <w:rPr>
                <w:rFonts w:eastAsia="Calibri" w:cs="Arial"/>
                <w:b w:val="0"/>
                <w:sz w:val="24"/>
                <w:szCs w:val="24"/>
              </w:rPr>
              <w:t>College</w:t>
            </w:r>
            <w:r w:rsidR="005407BA">
              <w:rPr>
                <w:rFonts w:eastAsia="Calibri" w:cs="Arial"/>
                <w:b w:val="0"/>
                <w:sz w:val="24"/>
                <w:szCs w:val="24"/>
              </w:rPr>
              <w:t xml:space="preserve"> was </w:t>
            </w:r>
            <w:r w:rsidRPr="00971150">
              <w:rPr>
                <w:rFonts w:eastAsia="Calibri" w:cs="Arial"/>
                <w:b w:val="0"/>
                <w:sz w:val="24"/>
                <w:szCs w:val="24"/>
              </w:rPr>
              <w:t>performing well with continued improvement in student outcomes, the financial turnaround and moving in the right direction. The PIMS meetings were expected to</w:t>
            </w:r>
            <w:r w:rsidR="00D914F8">
              <w:rPr>
                <w:rFonts w:eastAsia="Calibri" w:cs="Arial"/>
                <w:b w:val="0"/>
                <w:sz w:val="24"/>
                <w:szCs w:val="24"/>
              </w:rPr>
              <w:t xml:space="preserve"> </w:t>
            </w:r>
            <w:r w:rsidRPr="00971150">
              <w:rPr>
                <w:rFonts w:eastAsia="Calibri" w:cs="Arial"/>
                <w:b w:val="0"/>
                <w:sz w:val="24"/>
                <w:szCs w:val="24"/>
              </w:rPr>
              <w:t>conclude by November 2025.</w:t>
            </w:r>
          </w:p>
          <w:p w14:paraId="6AE068CE" w14:textId="77777777" w:rsidR="00971150" w:rsidRDefault="00971150" w:rsidP="00971150">
            <w:pPr>
              <w:ind w:left="0" w:firstLine="0"/>
              <w:rPr>
                <w:rFonts w:eastAsia="Calibri" w:cs="Arial"/>
                <w:b w:val="0"/>
                <w:sz w:val="24"/>
                <w:szCs w:val="24"/>
              </w:rPr>
            </w:pPr>
          </w:p>
          <w:p w14:paraId="47883AA0" w14:textId="77777777" w:rsidR="00F12CF7" w:rsidRDefault="00F12CF7" w:rsidP="00F12CF7">
            <w:pPr>
              <w:rPr>
                <w:rFonts w:eastAsia="Calibri" w:cs="Arial"/>
                <w:b w:val="0"/>
                <w:sz w:val="24"/>
                <w:szCs w:val="24"/>
              </w:rPr>
            </w:pPr>
            <w:r w:rsidRPr="00F12CF7">
              <w:rPr>
                <w:rFonts w:eastAsia="Calibri" w:cs="Arial"/>
                <w:b w:val="0"/>
                <w:sz w:val="24"/>
                <w:szCs w:val="24"/>
              </w:rPr>
              <w:t>{Secretary’s note:</w:t>
            </w:r>
            <w:r>
              <w:rPr>
                <w:rFonts w:eastAsia="Calibri" w:cs="Arial"/>
                <w:b w:val="0"/>
                <w:sz w:val="24"/>
                <w:szCs w:val="24"/>
              </w:rPr>
              <w:t xml:space="preserve"> </w:t>
            </w:r>
            <w:r w:rsidRPr="00F12CF7">
              <w:rPr>
                <w:rFonts w:eastAsia="Calibri" w:cs="Arial"/>
                <w:b w:val="0"/>
                <w:sz w:val="24"/>
                <w:szCs w:val="24"/>
              </w:rPr>
              <w:t xml:space="preserve">On 30 October 2025, the College received a letter from the DfE </w:t>
            </w:r>
          </w:p>
          <w:p w14:paraId="61B7D0EF" w14:textId="74720675" w:rsidR="00F12CF7" w:rsidRPr="00F76350" w:rsidRDefault="00F12CF7" w:rsidP="00F12CF7">
            <w:pPr>
              <w:rPr>
                <w:rFonts w:eastAsia="Calibri" w:cs="Arial"/>
                <w:b w:val="0"/>
                <w:sz w:val="24"/>
                <w:szCs w:val="24"/>
              </w:rPr>
            </w:pPr>
            <w:r w:rsidRPr="00F12CF7">
              <w:rPr>
                <w:rFonts w:eastAsia="Calibri" w:cs="Arial"/>
                <w:b w:val="0"/>
                <w:sz w:val="24"/>
                <w:szCs w:val="24"/>
              </w:rPr>
              <w:t>confirming that approval had been granted for Croydon College to exit PIMS.}</w:t>
            </w:r>
          </w:p>
          <w:p w14:paraId="35EF9CE0" w14:textId="77777777" w:rsidR="00F12CF7" w:rsidRPr="00F12CF7" w:rsidRDefault="00F12CF7" w:rsidP="00971150">
            <w:pPr>
              <w:ind w:left="0" w:firstLine="0"/>
              <w:rPr>
                <w:rFonts w:eastAsia="Calibri" w:cs="Arial"/>
                <w:b w:val="0"/>
                <w:sz w:val="24"/>
                <w:szCs w:val="24"/>
              </w:rPr>
            </w:pPr>
          </w:p>
          <w:p w14:paraId="5F8EBE5F" w14:textId="77777777" w:rsidR="00F12CF7" w:rsidRDefault="00F12CF7" w:rsidP="00F12CF7">
            <w:pPr>
              <w:rPr>
                <w:rFonts w:eastAsia="Calibri" w:cs="Arial"/>
                <w:b w:val="0"/>
                <w:sz w:val="24"/>
                <w:szCs w:val="24"/>
              </w:rPr>
            </w:pPr>
            <w:r w:rsidRPr="00F12CF7">
              <w:rPr>
                <w:rFonts w:eastAsia="Calibri" w:cs="Arial"/>
                <w:b w:val="0"/>
                <w:sz w:val="24"/>
                <w:szCs w:val="24"/>
              </w:rPr>
              <w:t xml:space="preserve">•2024/25 overall achievement was 87.7% an improvement on the previous year </w:t>
            </w:r>
          </w:p>
          <w:p w14:paraId="788E2A57" w14:textId="77777777" w:rsidR="008629E4" w:rsidRDefault="00F12CF7" w:rsidP="00F12CF7">
            <w:pPr>
              <w:rPr>
                <w:rFonts w:eastAsia="Calibri" w:cs="Arial"/>
                <w:b w:val="0"/>
                <w:sz w:val="24"/>
                <w:szCs w:val="24"/>
              </w:rPr>
            </w:pPr>
            <w:r w:rsidRPr="00F12CF7">
              <w:rPr>
                <w:rFonts w:eastAsia="Calibri" w:cs="Arial"/>
                <w:b w:val="0"/>
                <w:sz w:val="24"/>
                <w:szCs w:val="24"/>
              </w:rPr>
              <w:t>(4.7%) and above both the provider group and</w:t>
            </w:r>
            <w:r w:rsidR="008629E4">
              <w:rPr>
                <w:rFonts w:eastAsia="Calibri" w:cs="Arial"/>
                <w:b w:val="0"/>
                <w:sz w:val="24"/>
                <w:szCs w:val="24"/>
              </w:rPr>
              <w:t xml:space="preserve"> the</w:t>
            </w:r>
            <w:r w:rsidRPr="00F12CF7">
              <w:rPr>
                <w:rFonts w:eastAsia="Calibri" w:cs="Arial"/>
                <w:b w:val="0"/>
                <w:sz w:val="24"/>
                <w:szCs w:val="24"/>
              </w:rPr>
              <w:t xml:space="preserve"> national average. Achievement for </w:t>
            </w:r>
          </w:p>
          <w:p w14:paraId="4406E5E4" w14:textId="3C2F8216" w:rsidR="00F12CF7" w:rsidRDefault="00F12CF7" w:rsidP="008629E4">
            <w:pPr>
              <w:rPr>
                <w:rFonts w:eastAsia="Calibri" w:cs="Arial"/>
                <w:b w:val="0"/>
                <w:sz w:val="24"/>
                <w:szCs w:val="24"/>
              </w:rPr>
            </w:pPr>
            <w:r w:rsidRPr="00F12CF7">
              <w:rPr>
                <w:rFonts w:eastAsia="Calibri" w:cs="Arial"/>
                <w:b w:val="0"/>
                <w:sz w:val="24"/>
                <w:szCs w:val="24"/>
              </w:rPr>
              <w:t xml:space="preserve">16-18yrs was 86.3% (up 4%) and Adults was 89.1% (up 5.4%).  The three-year </w:t>
            </w:r>
          </w:p>
          <w:p w14:paraId="523C480F" w14:textId="77777777" w:rsidR="00F12CF7" w:rsidRDefault="00F12CF7" w:rsidP="00F12CF7">
            <w:pPr>
              <w:rPr>
                <w:rFonts w:eastAsia="Calibri" w:cs="Arial"/>
                <w:b w:val="0"/>
                <w:sz w:val="24"/>
                <w:szCs w:val="24"/>
              </w:rPr>
            </w:pPr>
            <w:r w:rsidRPr="00F12CF7">
              <w:rPr>
                <w:rFonts w:eastAsia="Calibri" w:cs="Arial"/>
                <w:b w:val="0"/>
                <w:sz w:val="24"/>
                <w:szCs w:val="24"/>
              </w:rPr>
              <w:t xml:space="preserve">improving trend was noted. Performance by campus; Croydon was 87.6% (up 4.5%) </w:t>
            </w:r>
          </w:p>
          <w:p w14:paraId="7830E0C4" w14:textId="77777777" w:rsidR="00F12CF7" w:rsidRDefault="00F12CF7" w:rsidP="00F12CF7">
            <w:pPr>
              <w:rPr>
                <w:rFonts w:eastAsia="Calibri" w:cs="Arial"/>
                <w:b w:val="0"/>
                <w:sz w:val="24"/>
                <w:szCs w:val="24"/>
              </w:rPr>
            </w:pPr>
            <w:r w:rsidRPr="00F12CF7">
              <w:rPr>
                <w:rFonts w:eastAsia="Calibri" w:cs="Arial"/>
                <w:b w:val="0"/>
                <w:sz w:val="24"/>
                <w:szCs w:val="24"/>
              </w:rPr>
              <w:t xml:space="preserve">an improvement on the previous year. Staffing challenges in Plumbing and Brickwork </w:t>
            </w:r>
          </w:p>
          <w:p w14:paraId="5771C97E" w14:textId="77777777" w:rsidR="00F12CF7" w:rsidRDefault="00F12CF7" w:rsidP="00F12CF7">
            <w:pPr>
              <w:rPr>
                <w:rFonts w:eastAsia="Calibri" w:cs="Arial"/>
                <w:b w:val="0"/>
                <w:sz w:val="24"/>
                <w:szCs w:val="24"/>
              </w:rPr>
            </w:pPr>
            <w:r w:rsidRPr="00F12CF7">
              <w:rPr>
                <w:rFonts w:eastAsia="Calibri" w:cs="Arial"/>
                <w:b w:val="0"/>
                <w:sz w:val="24"/>
                <w:szCs w:val="24"/>
              </w:rPr>
              <w:t xml:space="preserve">had affected Construction outcomes. Coulsdon campus was 85% (up 2.6%) an </w:t>
            </w:r>
          </w:p>
          <w:p w14:paraId="4DF22425" w14:textId="77777777" w:rsidR="00F12CF7" w:rsidRDefault="00F12CF7" w:rsidP="00F12CF7">
            <w:pPr>
              <w:rPr>
                <w:rFonts w:eastAsia="Calibri" w:cs="Arial"/>
                <w:b w:val="0"/>
                <w:sz w:val="24"/>
                <w:szCs w:val="24"/>
              </w:rPr>
            </w:pPr>
            <w:r w:rsidRPr="00F12CF7">
              <w:rPr>
                <w:rFonts w:eastAsia="Calibri" w:cs="Arial"/>
                <w:b w:val="0"/>
                <w:sz w:val="24"/>
                <w:szCs w:val="24"/>
              </w:rPr>
              <w:t>improvement on the previous year. Areas for improvement included A levels, Sports,</w:t>
            </w:r>
          </w:p>
          <w:p w14:paraId="4462109F" w14:textId="5FD2D8CD" w:rsidR="00F12CF7" w:rsidRPr="00F12CF7" w:rsidRDefault="00F12CF7" w:rsidP="00F12CF7">
            <w:pPr>
              <w:rPr>
                <w:rFonts w:eastAsia="Calibri" w:cs="Arial"/>
                <w:b w:val="0"/>
                <w:sz w:val="24"/>
                <w:szCs w:val="24"/>
              </w:rPr>
            </w:pPr>
            <w:r w:rsidRPr="00F12CF7">
              <w:rPr>
                <w:rFonts w:eastAsia="Calibri" w:cs="Arial"/>
                <w:b w:val="0"/>
                <w:sz w:val="24"/>
                <w:szCs w:val="24"/>
              </w:rPr>
              <w:t xml:space="preserve"> Music, Creative Media and Psychology.</w:t>
            </w:r>
          </w:p>
          <w:p w14:paraId="0124760A" w14:textId="77777777" w:rsidR="00F12CF7" w:rsidRPr="00F12CF7" w:rsidRDefault="00F12CF7" w:rsidP="00F12CF7">
            <w:pPr>
              <w:rPr>
                <w:rFonts w:eastAsia="Calibri" w:cs="Arial"/>
                <w:b w:val="0"/>
                <w:sz w:val="24"/>
                <w:szCs w:val="24"/>
              </w:rPr>
            </w:pPr>
          </w:p>
          <w:p w14:paraId="43B17D8B" w14:textId="77777777" w:rsidR="00F12CF7" w:rsidRDefault="00F12CF7" w:rsidP="00F12CF7">
            <w:pPr>
              <w:rPr>
                <w:rFonts w:eastAsia="Calibri" w:cs="Arial"/>
                <w:b w:val="0"/>
                <w:sz w:val="24"/>
                <w:szCs w:val="24"/>
              </w:rPr>
            </w:pPr>
            <w:r w:rsidRPr="00F12CF7">
              <w:rPr>
                <w:rFonts w:eastAsia="Calibri" w:cs="Arial"/>
                <w:b w:val="0"/>
                <w:sz w:val="24"/>
                <w:szCs w:val="24"/>
              </w:rPr>
              <w:t>•2024/25 apprenticeship achievement was low at 50% and below the agreed target, a</w:t>
            </w:r>
          </w:p>
          <w:p w14:paraId="6A327FE0" w14:textId="75FB2D5C" w:rsidR="00F12CF7" w:rsidRDefault="00F12CF7" w:rsidP="00F12CF7">
            <w:pPr>
              <w:rPr>
                <w:rFonts w:eastAsia="Calibri" w:cs="Arial"/>
                <w:b w:val="0"/>
                <w:sz w:val="24"/>
                <w:szCs w:val="24"/>
              </w:rPr>
            </w:pPr>
            <w:r w:rsidRPr="00F12CF7">
              <w:rPr>
                <w:rFonts w:eastAsia="Calibri" w:cs="Arial"/>
                <w:b w:val="0"/>
                <w:sz w:val="24"/>
                <w:szCs w:val="24"/>
              </w:rPr>
              <w:t xml:space="preserve"> drop on the previous year and below national average.  The significant drop in </w:t>
            </w:r>
          </w:p>
          <w:p w14:paraId="4D13B96C" w14:textId="77777777" w:rsidR="00F12CF7" w:rsidRDefault="00F12CF7" w:rsidP="00F12CF7">
            <w:pPr>
              <w:rPr>
                <w:rFonts w:eastAsia="Calibri" w:cs="Arial"/>
                <w:b w:val="0"/>
                <w:sz w:val="24"/>
                <w:szCs w:val="24"/>
              </w:rPr>
            </w:pPr>
            <w:r w:rsidRPr="00F12CF7">
              <w:rPr>
                <w:rFonts w:eastAsia="Calibri" w:cs="Arial"/>
                <w:b w:val="0"/>
                <w:sz w:val="24"/>
                <w:szCs w:val="24"/>
              </w:rPr>
              <w:t>performance was mainly due to legacy learners, withdrawals from the programme</w:t>
            </w:r>
          </w:p>
          <w:p w14:paraId="6ED0FBAD" w14:textId="74567B59" w:rsidR="00F12CF7" w:rsidRPr="00F12CF7" w:rsidRDefault="00F12CF7" w:rsidP="00F12CF7">
            <w:pPr>
              <w:rPr>
                <w:rFonts w:eastAsia="Calibri" w:cs="Arial"/>
                <w:b w:val="0"/>
                <w:sz w:val="24"/>
                <w:szCs w:val="24"/>
              </w:rPr>
            </w:pPr>
            <w:r w:rsidRPr="00F12CF7">
              <w:rPr>
                <w:rFonts w:eastAsia="Calibri" w:cs="Arial"/>
                <w:b w:val="0"/>
                <w:sz w:val="24"/>
                <w:szCs w:val="24"/>
              </w:rPr>
              <w:t xml:space="preserve"> and low recruitment numbers which had a negative impact on the outcomes.</w:t>
            </w:r>
          </w:p>
          <w:p w14:paraId="625415D5" w14:textId="77777777" w:rsidR="00F12CF7" w:rsidRPr="00F12CF7" w:rsidRDefault="00F12CF7" w:rsidP="00F12CF7">
            <w:pPr>
              <w:rPr>
                <w:rFonts w:eastAsia="Calibri" w:cs="Arial"/>
                <w:b w:val="0"/>
                <w:sz w:val="24"/>
                <w:szCs w:val="24"/>
              </w:rPr>
            </w:pPr>
          </w:p>
          <w:p w14:paraId="252FD49F" w14:textId="77777777" w:rsidR="00F12CF7" w:rsidRDefault="00F12CF7" w:rsidP="00F12CF7">
            <w:pPr>
              <w:rPr>
                <w:rFonts w:eastAsia="Calibri" w:cs="Arial"/>
                <w:b w:val="0"/>
                <w:sz w:val="24"/>
                <w:szCs w:val="24"/>
              </w:rPr>
            </w:pPr>
            <w:r w:rsidRPr="00F12CF7">
              <w:rPr>
                <w:rFonts w:eastAsia="Calibri" w:cs="Arial"/>
                <w:b w:val="0"/>
                <w:sz w:val="24"/>
                <w:szCs w:val="24"/>
              </w:rPr>
              <w:t>•2024/25 Higher Education outcomes were all above the minimum performance level</w:t>
            </w:r>
          </w:p>
          <w:p w14:paraId="4ED666AB" w14:textId="4B195071" w:rsidR="00F12CF7" w:rsidRPr="00F12CF7" w:rsidRDefault="00F12CF7" w:rsidP="00F12CF7">
            <w:pPr>
              <w:rPr>
                <w:rFonts w:eastAsia="Calibri" w:cs="Arial"/>
                <w:b w:val="0"/>
                <w:sz w:val="24"/>
                <w:szCs w:val="24"/>
              </w:rPr>
            </w:pPr>
            <w:r w:rsidRPr="00F12CF7">
              <w:rPr>
                <w:rFonts w:eastAsia="Calibri" w:cs="Arial"/>
                <w:b w:val="0"/>
                <w:sz w:val="24"/>
                <w:szCs w:val="24"/>
              </w:rPr>
              <w:t xml:space="preserve"> and national benchmarks. </w:t>
            </w:r>
          </w:p>
          <w:p w14:paraId="122D833E" w14:textId="77777777" w:rsidR="00F12CF7" w:rsidRPr="00F12CF7" w:rsidRDefault="00F12CF7" w:rsidP="00F12CF7">
            <w:pPr>
              <w:rPr>
                <w:rFonts w:eastAsia="Calibri" w:cs="Arial"/>
                <w:b w:val="0"/>
                <w:sz w:val="24"/>
                <w:szCs w:val="24"/>
              </w:rPr>
            </w:pPr>
          </w:p>
          <w:p w14:paraId="13F49820" w14:textId="77777777" w:rsidR="00F12CF7" w:rsidRDefault="00F12CF7" w:rsidP="00F12CF7">
            <w:pPr>
              <w:rPr>
                <w:rFonts w:eastAsia="Calibri" w:cs="Arial"/>
                <w:b w:val="0"/>
                <w:sz w:val="24"/>
                <w:szCs w:val="24"/>
              </w:rPr>
            </w:pPr>
            <w:r w:rsidRPr="00F12CF7">
              <w:rPr>
                <w:rFonts w:eastAsia="Calibri" w:cs="Arial"/>
                <w:b w:val="0"/>
                <w:sz w:val="24"/>
                <w:szCs w:val="24"/>
              </w:rPr>
              <w:t>•2024/25 overall retention rate was 94.2%; 16-18yrs was at 93.8% (up 3%) and adults</w:t>
            </w:r>
          </w:p>
          <w:p w14:paraId="7710A22F" w14:textId="36FC9BDF" w:rsidR="00F12CF7" w:rsidRPr="00F12CF7" w:rsidRDefault="00F12CF7" w:rsidP="00F12CF7">
            <w:pPr>
              <w:rPr>
                <w:rFonts w:eastAsia="Calibri" w:cs="Arial"/>
                <w:b w:val="0"/>
                <w:sz w:val="24"/>
                <w:szCs w:val="24"/>
              </w:rPr>
            </w:pPr>
            <w:r w:rsidRPr="00F12CF7">
              <w:rPr>
                <w:rFonts w:eastAsia="Calibri" w:cs="Arial"/>
                <w:b w:val="0"/>
                <w:sz w:val="24"/>
                <w:szCs w:val="24"/>
              </w:rPr>
              <w:t xml:space="preserve"> was 94.6% (up 5%) an improvement on the previous year.</w:t>
            </w:r>
          </w:p>
          <w:p w14:paraId="542ADBE9" w14:textId="77777777" w:rsidR="00F12CF7" w:rsidRPr="00F12CF7" w:rsidRDefault="00F12CF7" w:rsidP="00F12CF7">
            <w:pPr>
              <w:rPr>
                <w:rFonts w:eastAsia="Calibri" w:cs="Arial"/>
                <w:b w:val="0"/>
                <w:sz w:val="24"/>
                <w:szCs w:val="24"/>
              </w:rPr>
            </w:pPr>
          </w:p>
          <w:p w14:paraId="315828CF" w14:textId="77777777" w:rsidR="00F12CF7" w:rsidRDefault="00F12CF7" w:rsidP="00F12CF7">
            <w:pPr>
              <w:rPr>
                <w:rFonts w:eastAsia="Calibri" w:cs="Arial"/>
                <w:b w:val="0"/>
                <w:sz w:val="24"/>
                <w:szCs w:val="24"/>
              </w:rPr>
            </w:pPr>
            <w:r w:rsidRPr="00F12CF7">
              <w:rPr>
                <w:rFonts w:eastAsia="Calibri" w:cs="Arial"/>
                <w:b w:val="0"/>
                <w:sz w:val="24"/>
                <w:szCs w:val="24"/>
              </w:rPr>
              <w:t xml:space="preserve">•2024/25 overall attendance was at 84%, a drop on the previous year and 2% below </w:t>
            </w:r>
          </w:p>
          <w:p w14:paraId="0B4356C9" w14:textId="297CBC7F" w:rsidR="00F12CF7" w:rsidRPr="00F12CF7" w:rsidRDefault="00F12CF7" w:rsidP="00F12CF7">
            <w:pPr>
              <w:rPr>
                <w:rFonts w:eastAsia="Calibri" w:cs="Arial"/>
                <w:b w:val="0"/>
                <w:sz w:val="24"/>
                <w:szCs w:val="24"/>
              </w:rPr>
            </w:pPr>
            <w:r w:rsidRPr="00F12CF7">
              <w:rPr>
                <w:rFonts w:eastAsia="Calibri" w:cs="Arial"/>
                <w:b w:val="0"/>
                <w:sz w:val="24"/>
                <w:szCs w:val="24"/>
              </w:rPr>
              <w:t xml:space="preserve">the target.  Intervention strategies were in place to improve performance. </w:t>
            </w:r>
          </w:p>
          <w:p w14:paraId="31650808" w14:textId="77777777" w:rsidR="00F12CF7" w:rsidRPr="00F12CF7" w:rsidRDefault="00F12CF7" w:rsidP="00F12CF7">
            <w:pPr>
              <w:rPr>
                <w:rFonts w:eastAsia="Calibri" w:cs="Arial"/>
                <w:b w:val="0"/>
                <w:sz w:val="24"/>
                <w:szCs w:val="24"/>
              </w:rPr>
            </w:pPr>
          </w:p>
          <w:p w14:paraId="248DADB6" w14:textId="77777777" w:rsidR="00F12CF7" w:rsidRDefault="00F12CF7" w:rsidP="00F12CF7">
            <w:pPr>
              <w:rPr>
                <w:rFonts w:eastAsia="Calibri" w:cs="Arial"/>
                <w:b w:val="0"/>
                <w:sz w:val="24"/>
                <w:szCs w:val="24"/>
              </w:rPr>
            </w:pPr>
            <w:r w:rsidRPr="00F12CF7">
              <w:rPr>
                <w:rFonts w:eastAsia="Calibri" w:cs="Arial"/>
                <w:b w:val="0"/>
                <w:sz w:val="24"/>
                <w:szCs w:val="24"/>
              </w:rPr>
              <w:t>•2024/25 Self-Assessment Report (SAR) on the overall effectiveness of the College’s</w:t>
            </w:r>
          </w:p>
          <w:p w14:paraId="46B76157" w14:textId="77777777" w:rsidR="00F12CF7" w:rsidRDefault="00F12CF7" w:rsidP="00F12CF7">
            <w:pPr>
              <w:rPr>
                <w:rFonts w:eastAsia="Calibri" w:cs="Arial"/>
                <w:b w:val="0"/>
                <w:sz w:val="24"/>
                <w:szCs w:val="24"/>
              </w:rPr>
            </w:pPr>
            <w:r w:rsidRPr="00F12CF7">
              <w:rPr>
                <w:rFonts w:eastAsia="Calibri" w:cs="Arial"/>
                <w:b w:val="0"/>
                <w:sz w:val="24"/>
                <w:szCs w:val="24"/>
              </w:rPr>
              <w:t xml:space="preserve"> quality of education provision would be presented to the Learning and Quality </w:t>
            </w:r>
          </w:p>
          <w:p w14:paraId="0BF1D86D" w14:textId="6A4DD37D" w:rsidR="00F12CF7" w:rsidRPr="00F12CF7" w:rsidRDefault="00F12CF7" w:rsidP="00F12CF7">
            <w:pPr>
              <w:rPr>
                <w:rFonts w:eastAsia="Calibri" w:cs="Arial"/>
                <w:b w:val="0"/>
                <w:sz w:val="24"/>
                <w:szCs w:val="24"/>
              </w:rPr>
            </w:pPr>
            <w:r w:rsidRPr="00F12CF7">
              <w:rPr>
                <w:rFonts w:eastAsia="Calibri" w:cs="Arial"/>
                <w:b w:val="0"/>
                <w:sz w:val="24"/>
                <w:szCs w:val="24"/>
              </w:rPr>
              <w:t>Committee in November and to the Board in December 2025.</w:t>
            </w:r>
          </w:p>
          <w:p w14:paraId="580885F1" w14:textId="77777777" w:rsidR="00F12CF7" w:rsidRPr="00F12CF7" w:rsidRDefault="00F12CF7" w:rsidP="00F12CF7">
            <w:pPr>
              <w:rPr>
                <w:rFonts w:eastAsia="Calibri" w:cs="Arial"/>
                <w:b w:val="0"/>
                <w:sz w:val="24"/>
                <w:szCs w:val="24"/>
              </w:rPr>
            </w:pPr>
          </w:p>
          <w:p w14:paraId="68227D38" w14:textId="77777777" w:rsidR="00F12CF7" w:rsidRDefault="00F12CF7" w:rsidP="00F12CF7">
            <w:pPr>
              <w:rPr>
                <w:rFonts w:eastAsia="Calibri" w:cs="Arial"/>
                <w:b w:val="0"/>
                <w:sz w:val="24"/>
                <w:szCs w:val="24"/>
              </w:rPr>
            </w:pPr>
            <w:r w:rsidRPr="00F12CF7">
              <w:rPr>
                <w:rFonts w:eastAsia="Calibri" w:cs="Arial"/>
                <w:b w:val="0"/>
                <w:sz w:val="24"/>
                <w:szCs w:val="24"/>
              </w:rPr>
              <w:t xml:space="preserve">•2025/26 the ongoing teaching and learning activity including quality improvement </w:t>
            </w:r>
          </w:p>
          <w:p w14:paraId="16791AF2" w14:textId="77777777" w:rsidR="00F12CF7" w:rsidRDefault="00F12CF7" w:rsidP="00F12CF7">
            <w:pPr>
              <w:rPr>
                <w:rFonts w:eastAsia="Calibri" w:cs="Arial"/>
                <w:b w:val="0"/>
                <w:sz w:val="24"/>
                <w:szCs w:val="24"/>
              </w:rPr>
            </w:pPr>
            <w:r w:rsidRPr="00F12CF7">
              <w:rPr>
                <w:rFonts w:eastAsia="Calibri" w:cs="Arial"/>
                <w:b w:val="0"/>
                <w:sz w:val="24"/>
                <w:szCs w:val="24"/>
              </w:rPr>
              <w:t xml:space="preserve">processes in place to maintain and improve student achievement were noted. The </w:t>
            </w:r>
          </w:p>
          <w:p w14:paraId="35DF3B98" w14:textId="77777777" w:rsidR="00F12CF7" w:rsidRDefault="00F12CF7" w:rsidP="00F12CF7">
            <w:pPr>
              <w:rPr>
                <w:rFonts w:eastAsia="Calibri" w:cs="Arial"/>
                <w:b w:val="0"/>
                <w:sz w:val="24"/>
                <w:szCs w:val="24"/>
              </w:rPr>
            </w:pPr>
            <w:r w:rsidRPr="00F12CF7">
              <w:rPr>
                <w:rFonts w:eastAsia="Calibri" w:cs="Arial"/>
                <w:b w:val="0"/>
                <w:sz w:val="24"/>
                <w:szCs w:val="24"/>
              </w:rPr>
              <w:t>new Academy of Teaching Excellence an initiative to improve teaching quality would</w:t>
            </w:r>
          </w:p>
          <w:p w14:paraId="5A075F2B" w14:textId="4FFDFE99" w:rsidR="00F12CF7" w:rsidRPr="00F12CF7" w:rsidRDefault="00F12CF7" w:rsidP="00F12CF7">
            <w:pPr>
              <w:rPr>
                <w:rFonts w:eastAsia="Calibri" w:cs="Arial"/>
                <w:b w:val="0"/>
                <w:sz w:val="24"/>
                <w:szCs w:val="24"/>
              </w:rPr>
            </w:pPr>
            <w:r w:rsidRPr="00F12CF7">
              <w:rPr>
                <w:rFonts w:eastAsia="Calibri" w:cs="Arial"/>
                <w:b w:val="0"/>
                <w:sz w:val="24"/>
                <w:szCs w:val="24"/>
              </w:rPr>
              <w:t>be launched during the academic year.</w:t>
            </w:r>
          </w:p>
          <w:p w14:paraId="67DACEAF" w14:textId="77777777" w:rsidR="00F12CF7" w:rsidRPr="00F12CF7" w:rsidRDefault="00F12CF7" w:rsidP="00F12CF7">
            <w:pPr>
              <w:rPr>
                <w:rFonts w:eastAsia="Calibri" w:cs="Arial"/>
                <w:b w:val="0"/>
                <w:sz w:val="24"/>
                <w:szCs w:val="24"/>
              </w:rPr>
            </w:pPr>
          </w:p>
          <w:p w14:paraId="1E44DB21" w14:textId="77777777" w:rsidR="00F12CF7" w:rsidRDefault="00F12CF7" w:rsidP="00F12CF7">
            <w:pPr>
              <w:rPr>
                <w:rFonts w:eastAsia="Calibri" w:cs="Arial"/>
                <w:b w:val="0"/>
                <w:sz w:val="24"/>
                <w:szCs w:val="24"/>
              </w:rPr>
            </w:pPr>
            <w:r w:rsidRPr="00F12CF7">
              <w:rPr>
                <w:rFonts w:eastAsia="Calibri" w:cs="Arial"/>
                <w:b w:val="0"/>
                <w:sz w:val="24"/>
                <w:szCs w:val="24"/>
              </w:rPr>
              <w:t>The Chair informed the Board that the DfE Post-16 Education and Skills White Paper,</w:t>
            </w:r>
          </w:p>
          <w:p w14:paraId="10316EF9" w14:textId="6DF7BC8D" w:rsidR="00F12CF7" w:rsidRDefault="00F12CF7" w:rsidP="00F12CF7">
            <w:pPr>
              <w:rPr>
                <w:rFonts w:eastAsia="Calibri" w:cs="Arial"/>
                <w:b w:val="0"/>
                <w:sz w:val="24"/>
                <w:szCs w:val="24"/>
              </w:rPr>
            </w:pPr>
            <w:r w:rsidRPr="00F12CF7">
              <w:rPr>
                <w:rFonts w:eastAsia="Calibri" w:cs="Arial"/>
                <w:b w:val="0"/>
                <w:sz w:val="24"/>
                <w:szCs w:val="24"/>
              </w:rPr>
              <w:t xml:space="preserve">setting out the Government’s direction for post-16 education and skills reform, would </w:t>
            </w:r>
          </w:p>
          <w:p w14:paraId="2E96E5B9" w14:textId="77777777" w:rsidR="00F12CF7" w:rsidRDefault="00F12CF7" w:rsidP="00F12CF7">
            <w:pPr>
              <w:rPr>
                <w:rFonts w:eastAsia="Calibri" w:cs="Arial"/>
                <w:b w:val="0"/>
                <w:sz w:val="24"/>
                <w:szCs w:val="24"/>
              </w:rPr>
            </w:pPr>
            <w:r w:rsidRPr="00F12CF7">
              <w:rPr>
                <w:rFonts w:eastAsia="Calibri" w:cs="Arial"/>
                <w:b w:val="0"/>
                <w:sz w:val="24"/>
                <w:szCs w:val="24"/>
              </w:rPr>
              <w:t xml:space="preserve">be published shortly. The Chair of the Learning and Quality Committee would keep </w:t>
            </w:r>
          </w:p>
          <w:p w14:paraId="5037F626" w14:textId="537AF1B1" w:rsidR="00F12CF7" w:rsidRPr="00F12CF7" w:rsidRDefault="00F12CF7" w:rsidP="00F12CF7">
            <w:pPr>
              <w:rPr>
                <w:rFonts w:eastAsia="Calibri" w:cs="Arial"/>
                <w:b w:val="0"/>
                <w:sz w:val="24"/>
                <w:szCs w:val="24"/>
              </w:rPr>
            </w:pPr>
            <w:r w:rsidRPr="00F12CF7">
              <w:rPr>
                <w:rFonts w:eastAsia="Calibri" w:cs="Arial"/>
                <w:b w:val="0"/>
                <w:sz w:val="24"/>
                <w:szCs w:val="24"/>
              </w:rPr>
              <w:t>the Board updated on developments and implications arising from the policy.</w:t>
            </w:r>
          </w:p>
          <w:p w14:paraId="0DEB0333" w14:textId="77777777" w:rsidR="00F12CF7" w:rsidRPr="00F12CF7" w:rsidRDefault="00F12CF7" w:rsidP="00F12CF7">
            <w:pPr>
              <w:rPr>
                <w:rFonts w:eastAsia="Calibri" w:cs="Arial"/>
                <w:b w:val="0"/>
                <w:sz w:val="24"/>
                <w:szCs w:val="24"/>
              </w:rPr>
            </w:pPr>
          </w:p>
          <w:p w14:paraId="6947DB4C" w14:textId="77777777" w:rsidR="00F12CF7" w:rsidRDefault="00F12CF7" w:rsidP="00F12CF7">
            <w:pPr>
              <w:rPr>
                <w:rFonts w:eastAsia="Calibri" w:cs="Arial"/>
                <w:b w:val="0"/>
                <w:sz w:val="24"/>
                <w:szCs w:val="24"/>
              </w:rPr>
            </w:pPr>
            <w:r w:rsidRPr="00F12CF7">
              <w:rPr>
                <w:rFonts w:eastAsia="Calibri" w:cs="Arial"/>
                <w:b w:val="0"/>
                <w:sz w:val="24"/>
                <w:szCs w:val="24"/>
              </w:rPr>
              <w:t xml:space="preserve">•2025/26 enrolment update; </w:t>
            </w:r>
            <w:proofErr w:type="gramStart"/>
            <w:r w:rsidRPr="00F12CF7">
              <w:rPr>
                <w:rFonts w:eastAsia="Calibri" w:cs="Arial"/>
                <w:b w:val="0"/>
                <w:sz w:val="24"/>
                <w:szCs w:val="24"/>
              </w:rPr>
              <w:t>16-18 year olds</w:t>
            </w:r>
            <w:proofErr w:type="gramEnd"/>
            <w:r w:rsidRPr="00F12CF7">
              <w:rPr>
                <w:rFonts w:eastAsia="Calibri" w:cs="Arial"/>
                <w:b w:val="0"/>
                <w:sz w:val="24"/>
                <w:szCs w:val="24"/>
              </w:rPr>
              <w:t xml:space="preserve"> (ESFA) numbers were positive and </w:t>
            </w:r>
          </w:p>
          <w:p w14:paraId="2A83C1E1" w14:textId="77777777" w:rsidR="00F12CF7" w:rsidRDefault="00F12CF7" w:rsidP="00F12CF7">
            <w:pPr>
              <w:rPr>
                <w:rFonts w:eastAsia="Calibri" w:cs="Arial"/>
                <w:b w:val="0"/>
                <w:sz w:val="24"/>
                <w:szCs w:val="24"/>
              </w:rPr>
            </w:pPr>
            <w:r w:rsidRPr="00F12CF7">
              <w:rPr>
                <w:rFonts w:eastAsia="Calibri" w:cs="Arial"/>
                <w:b w:val="0"/>
                <w:sz w:val="24"/>
                <w:szCs w:val="24"/>
              </w:rPr>
              <w:t xml:space="preserve">above the budget target.  Adult enrolment figures exceeded the budget target and </w:t>
            </w:r>
          </w:p>
          <w:p w14:paraId="056FEFE6" w14:textId="77777777" w:rsidR="00F12CF7" w:rsidRDefault="00F12CF7" w:rsidP="00F12CF7">
            <w:pPr>
              <w:rPr>
                <w:rFonts w:eastAsia="Calibri" w:cs="Arial"/>
                <w:b w:val="0"/>
                <w:sz w:val="24"/>
                <w:szCs w:val="24"/>
              </w:rPr>
            </w:pPr>
            <w:r w:rsidRPr="00F12CF7">
              <w:rPr>
                <w:rFonts w:eastAsia="Calibri" w:cs="Arial"/>
                <w:b w:val="0"/>
                <w:sz w:val="24"/>
                <w:szCs w:val="24"/>
              </w:rPr>
              <w:t xml:space="preserve">there was a significant waiting list as the College did not have sufficient funding for </w:t>
            </w:r>
          </w:p>
          <w:p w14:paraId="3247A8D7" w14:textId="77777777" w:rsidR="00F12CF7" w:rsidRDefault="00F12CF7" w:rsidP="00F12CF7">
            <w:pPr>
              <w:rPr>
                <w:rFonts w:eastAsia="Calibri" w:cs="Arial"/>
                <w:b w:val="0"/>
                <w:sz w:val="24"/>
                <w:szCs w:val="24"/>
              </w:rPr>
            </w:pPr>
            <w:r w:rsidRPr="00F12CF7">
              <w:rPr>
                <w:rFonts w:eastAsia="Calibri" w:cs="Arial"/>
                <w:b w:val="0"/>
                <w:sz w:val="24"/>
                <w:szCs w:val="24"/>
              </w:rPr>
              <w:t xml:space="preserve">adult skills provision due to the changes to the Adults Level 3 funding.  There were </w:t>
            </w:r>
          </w:p>
          <w:p w14:paraId="6519224F" w14:textId="77777777" w:rsidR="00F12CF7" w:rsidRDefault="00F12CF7" w:rsidP="00F12CF7">
            <w:pPr>
              <w:rPr>
                <w:rFonts w:eastAsia="Calibri" w:cs="Arial"/>
                <w:b w:val="0"/>
                <w:sz w:val="24"/>
                <w:szCs w:val="24"/>
              </w:rPr>
            </w:pPr>
            <w:r w:rsidRPr="00F12CF7">
              <w:rPr>
                <w:rFonts w:eastAsia="Calibri" w:cs="Arial"/>
                <w:b w:val="0"/>
                <w:sz w:val="24"/>
                <w:szCs w:val="24"/>
              </w:rPr>
              <w:t>ongoing discussions and lobbying to increase the College’s adult funding allocation.</w:t>
            </w:r>
          </w:p>
          <w:p w14:paraId="60F72B2E" w14:textId="77777777" w:rsidR="00F12CF7" w:rsidRDefault="00F12CF7" w:rsidP="00F12CF7">
            <w:pPr>
              <w:rPr>
                <w:rFonts w:eastAsia="Calibri" w:cs="Arial"/>
                <w:b w:val="0"/>
                <w:sz w:val="24"/>
                <w:szCs w:val="24"/>
              </w:rPr>
            </w:pPr>
            <w:r w:rsidRPr="00F12CF7">
              <w:rPr>
                <w:rFonts w:eastAsia="Calibri" w:cs="Arial"/>
                <w:b w:val="0"/>
                <w:sz w:val="24"/>
                <w:szCs w:val="24"/>
              </w:rPr>
              <w:t>HE enrolment was below target. The College had decided to suspend enrolment to its</w:t>
            </w:r>
          </w:p>
          <w:p w14:paraId="0BE66484" w14:textId="0540687E" w:rsidR="00F12CF7" w:rsidRPr="00F12CF7" w:rsidRDefault="00F12CF7" w:rsidP="00F12CF7">
            <w:pPr>
              <w:ind w:left="0" w:firstLine="0"/>
              <w:rPr>
                <w:rFonts w:eastAsia="Calibri" w:cs="Arial"/>
                <w:b w:val="0"/>
                <w:sz w:val="24"/>
                <w:szCs w:val="24"/>
              </w:rPr>
            </w:pPr>
            <w:r w:rsidRPr="00F12CF7">
              <w:rPr>
                <w:rFonts w:eastAsia="Calibri" w:cs="Arial"/>
                <w:b w:val="0"/>
                <w:sz w:val="24"/>
                <w:szCs w:val="24"/>
              </w:rPr>
              <w:t xml:space="preserve">two remaining degree programmes for the 2025/26 academic year. </w:t>
            </w:r>
          </w:p>
          <w:p w14:paraId="20AADD25" w14:textId="77777777" w:rsidR="00F12CF7" w:rsidRPr="00F12CF7" w:rsidRDefault="00F12CF7" w:rsidP="00F12CF7">
            <w:pPr>
              <w:rPr>
                <w:rFonts w:eastAsia="Calibri" w:cs="Arial"/>
                <w:b w:val="0"/>
                <w:sz w:val="24"/>
                <w:szCs w:val="24"/>
              </w:rPr>
            </w:pPr>
          </w:p>
          <w:p w14:paraId="55F288F7" w14:textId="3C8AB038" w:rsidR="00F12CF7" w:rsidRPr="00E3194C" w:rsidRDefault="00F12CF7" w:rsidP="00F12CF7">
            <w:pPr>
              <w:rPr>
                <w:rFonts w:eastAsia="Calibri" w:cs="Arial"/>
                <w:b w:val="0"/>
                <w:sz w:val="24"/>
                <w:szCs w:val="24"/>
                <w:u w:val="single"/>
              </w:rPr>
            </w:pPr>
            <w:r w:rsidRPr="00E3194C">
              <w:rPr>
                <w:rFonts w:eastAsia="Calibri" w:cs="Arial"/>
                <w:b w:val="0"/>
                <w:sz w:val="24"/>
                <w:szCs w:val="24"/>
                <w:u w:val="single"/>
              </w:rPr>
              <w:t>Skills for Successful Careers</w:t>
            </w:r>
          </w:p>
          <w:p w14:paraId="547D523B" w14:textId="77777777" w:rsidR="00F12CF7" w:rsidRPr="00F12CF7" w:rsidRDefault="00F12CF7" w:rsidP="00F12CF7">
            <w:pPr>
              <w:rPr>
                <w:rFonts w:eastAsia="Calibri" w:cs="Arial"/>
                <w:b w:val="0"/>
                <w:sz w:val="24"/>
                <w:szCs w:val="24"/>
              </w:rPr>
            </w:pPr>
          </w:p>
          <w:p w14:paraId="50C6D7AC" w14:textId="77777777" w:rsidR="00E3194C" w:rsidRDefault="00F12CF7" w:rsidP="00F12CF7">
            <w:pPr>
              <w:rPr>
                <w:rFonts w:eastAsia="Calibri" w:cs="Arial"/>
                <w:b w:val="0"/>
                <w:sz w:val="24"/>
                <w:szCs w:val="24"/>
              </w:rPr>
            </w:pPr>
            <w:r w:rsidRPr="00F12CF7">
              <w:rPr>
                <w:rFonts w:eastAsia="Calibri" w:cs="Arial"/>
                <w:b w:val="0"/>
                <w:sz w:val="24"/>
                <w:szCs w:val="24"/>
              </w:rPr>
              <w:t xml:space="preserve">•2024/25 had been a positive year for work experience, with significant progress </w:t>
            </w:r>
          </w:p>
          <w:p w14:paraId="57397F9F" w14:textId="77777777" w:rsidR="00E3194C" w:rsidRDefault="00F12CF7" w:rsidP="00F12CF7">
            <w:pPr>
              <w:rPr>
                <w:rFonts w:eastAsia="Calibri" w:cs="Arial"/>
                <w:b w:val="0"/>
                <w:sz w:val="24"/>
                <w:szCs w:val="24"/>
              </w:rPr>
            </w:pPr>
            <w:r w:rsidRPr="00F12CF7">
              <w:rPr>
                <w:rFonts w:eastAsia="Calibri" w:cs="Arial"/>
                <w:b w:val="0"/>
                <w:sz w:val="24"/>
                <w:szCs w:val="24"/>
              </w:rPr>
              <w:t xml:space="preserve">made through increased employer engagement and stronger partnerships. 54% of </w:t>
            </w:r>
          </w:p>
          <w:p w14:paraId="1D174710" w14:textId="77777777" w:rsidR="00E3194C" w:rsidRDefault="00F12CF7" w:rsidP="00F12CF7">
            <w:pPr>
              <w:rPr>
                <w:rFonts w:eastAsia="Calibri" w:cs="Arial"/>
                <w:b w:val="0"/>
                <w:sz w:val="24"/>
                <w:szCs w:val="24"/>
              </w:rPr>
            </w:pPr>
            <w:r w:rsidRPr="00F12CF7">
              <w:rPr>
                <w:rFonts w:eastAsia="Calibri" w:cs="Arial"/>
                <w:b w:val="0"/>
                <w:sz w:val="24"/>
                <w:szCs w:val="24"/>
              </w:rPr>
              <w:t xml:space="preserve">students accessed external work experience, exceeding the 40% target.  For </w:t>
            </w:r>
          </w:p>
          <w:p w14:paraId="2ECD679B" w14:textId="77777777" w:rsidR="00E3194C" w:rsidRDefault="00F12CF7" w:rsidP="00F12CF7">
            <w:pPr>
              <w:rPr>
                <w:rFonts w:eastAsia="Calibri" w:cs="Arial"/>
                <w:b w:val="0"/>
                <w:sz w:val="24"/>
                <w:szCs w:val="24"/>
              </w:rPr>
            </w:pPr>
            <w:r w:rsidRPr="00F12CF7">
              <w:rPr>
                <w:rFonts w:eastAsia="Calibri" w:cs="Arial"/>
                <w:b w:val="0"/>
                <w:sz w:val="24"/>
                <w:szCs w:val="24"/>
              </w:rPr>
              <w:t xml:space="preserve">2025/26, the focus would be on embedding work-related activities across all </w:t>
            </w:r>
          </w:p>
          <w:p w14:paraId="0D1541E6" w14:textId="77777777" w:rsidR="00E3194C" w:rsidRDefault="00F12CF7" w:rsidP="00F12CF7">
            <w:pPr>
              <w:rPr>
                <w:rFonts w:eastAsia="Calibri" w:cs="Arial"/>
                <w:b w:val="0"/>
                <w:sz w:val="24"/>
                <w:szCs w:val="24"/>
              </w:rPr>
            </w:pPr>
            <w:r w:rsidRPr="00F12CF7">
              <w:rPr>
                <w:rFonts w:eastAsia="Calibri" w:cs="Arial"/>
                <w:b w:val="0"/>
                <w:sz w:val="24"/>
                <w:szCs w:val="24"/>
              </w:rPr>
              <w:t xml:space="preserve">curriculum areas, integrating digital skills into the Adult ESOL curriculum, and </w:t>
            </w:r>
          </w:p>
          <w:p w14:paraId="66C88DDA" w14:textId="190C6F44" w:rsidR="00F12CF7" w:rsidRPr="00F12CF7" w:rsidRDefault="00F12CF7" w:rsidP="00F12CF7">
            <w:pPr>
              <w:rPr>
                <w:rFonts w:eastAsia="Calibri" w:cs="Arial"/>
                <w:b w:val="0"/>
                <w:sz w:val="24"/>
                <w:szCs w:val="24"/>
              </w:rPr>
            </w:pPr>
            <w:r w:rsidRPr="00F12CF7">
              <w:rPr>
                <w:rFonts w:eastAsia="Calibri" w:cs="Arial"/>
                <w:b w:val="0"/>
                <w:sz w:val="24"/>
                <w:szCs w:val="24"/>
              </w:rPr>
              <w:t xml:space="preserve">implementing the Skills for Successful Careers Framework. </w:t>
            </w:r>
          </w:p>
          <w:p w14:paraId="36F6DE08" w14:textId="77777777" w:rsidR="00F12CF7" w:rsidRPr="00F12CF7" w:rsidRDefault="00F12CF7" w:rsidP="00F12CF7">
            <w:pPr>
              <w:rPr>
                <w:rFonts w:eastAsia="Calibri" w:cs="Arial"/>
                <w:b w:val="0"/>
                <w:sz w:val="24"/>
                <w:szCs w:val="24"/>
              </w:rPr>
            </w:pPr>
          </w:p>
          <w:p w14:paraId="37B099B8" w14:textId="77777777" w:rsidR="00F12CF7" w:rsidRPr="00E3194C" w:rsidRDefault="00F12CF7" w:rsidP="00F12CF7">
            <w:pPr>
              <w:rPr>
                <w:rFonts w:eastAsia="Calibri" w:cs="Arial"/>
                <w:b w:val="0"/>
                <w:sz w:val="24"/>
                <w:szCs w:val="24"/>
                <w:u w:val="single"/>
              </w:rPr>
            </w:pPr>
            <w:r w:rsidRPr="00E3194C">
              <w:rPr>
                <w:rFonts w:eastAsia="Calibri" w:cs="Arial"/>
                <w:b w:val="0"/>
                <w:sz w:val="24"/>
                <w:szCs w:val="24"/>
                <w:u w:val="single"/>
              </w:rPr>
              <w:t>Great Place to Work</w:t>
            </w:r>
          </w:p>
          <w:p w14:paraId="0D060642" w14:textId="77777777" w:rsidR="00F12CF7" w:rsidRPr="00F12CF7" w:rsidRDefault="00F12CF7" w:rsidP="00F12CF7">
            <w:pPr>
              <w:rPr>
                <w:rFonts w:eastAsia="Calibri" w:cs="Arial"/>
                <w:b w:val="0"/>
                <w:sz w:val="24"/>
                <w:szCs w:val="24"/>
              </w:rPr>
            </w:pPr>
          </w:p>
          <w:p w14:paraId="3B2AC05C" w14:textId="3E24F696" w:rsidR="00F12CF7" w:rsidRPr="00F12CF7" w:rsidRDefault="00F12CF7" w:rsidP="00F12CF7">
            <w:pPr>
              <w:rPr>
                <w:rFonts w:eastAsia="Calibri" w:cs="Arial"/>
                <w:b w:val="0"/>
                <w:sz w:val="24"/>
                <w:szCs w:val="24"/>
              </w:rPr>
            </w:pPr>
            <w:r w:rsidRPr="00F12CF7">
              <w:rPr>
                <w:rFonts w:eastAsia="Calibri" w:cs="Arial"/>
                <w:b w:val="0"/>
                <w:sz w:val="24"/>
                <w:szCs w:val="24"/>
              </w:rPr>
              <w:t>•The curriculum team restructure at Croydon Campus and the recruitment and</w:t>
            </w:r>
          </w:p>
          <w:p w14:paraId="51585797" w14:textId="77777777" w:rsidR="00E3194C" w:rsidRDefault="00F12CF7" w:rsidP="00F12CF7">
            <w:pPr>
              <w:rPr>
                <w:rFonts w:eastAsia="Calibri" w:cs="Arial"/>
                <w:b w:val="0"/>
                <w:sz w:val="24"/>
                <w:szCs w:val="24"/>
              </w:rPr>
            </w:pPr>
            <w:r w:rsidRPr="00F12CF7">
              <w:rPr>
                <w:rFonts w:eastAsia="Calibri" w:cs="Arial"/>
                <w:b w:val="0"/>
                <w:sz w:val="24"/>
                <w:szCs w:val="24"/>
              </w:rPr>
              <w:t xml:space="preserve">retention challenges, particularly in Construction (Plumbing and Electrical), Beauty, </w:t>
            </w:r>
          </w:p>
          <w:p w14:paraId="396AEE99" w14:textId="77777777" w:rsidR="00E3194C" w:rsidRDefault="00F12CF7" w:rsidP="00F12CF7">
            <w:pPr>
              <w:rPr>
                <w:rFonts w:eastAsia="Calibri" w:cs="Arial"/>
                <w:b w:val="0"/>
                <w:sz w:val="24"/>
                <w:szCs w:val="24"/>
              </w:rPr>
            </w:pPr>
            <w:r w:rsidRPr="00F12CF7">
              <w:rPr>
                <w:rFonts w:eastAsia="Calibri" w:cs="Arial"/>
                <w:b w:val="0"/>
                <w:sz w:val="24"/>
                <w:szCs w:val="24"/>
              </w:rPr>
              <w:t xml:space="preserve">and Hospitality were noted. A 4% staff pay award, aligned with the schools’ sector </w:t>
            </w:r>
          </w:p>
          <w:p w14:paraId="5D62C026" w14:textId="77777777" w:rsidR="00E3194C" w:rsidRDefault="00F12CF7" w:rsidP="00F12CF7">
            <w:pPr>
              <w:rPr>
                <w:rFonts w:eastAsia="Calibri" w:cs="Arial"/>
                <w:b w:val="0"/>
                <w:sz w:val="24"/>
                <w:szCs w:val="24"/>
              </w:rPr>
            </w:pPr>
            <w:r w:rsidRPr="00F12CF7">
              <w:rPr>
                <w:rFonts w:eastAsia="Calibri" w:cs="Arial"/>
                <w:b w:val="0"/>
                <w:sz w:val="24"/>
                <w:szCs w:val="24"/>
              </w:rPr>
              <w:t>increase, would be implemented in October 2025.  Good progress had been made on</w:t>
            </w:r>
          </w:p>
          <w:p w14:paraId="72224D9B" w14:textId="30725D7A" w:rsidR="00F12CF7" w:rsidRPr="00F12CF7" w:rsidRDefault="00F12CF7" w:rsidP="00F12CF7">
            <w:pPr>
              <w:rPr>
                <w:rFonts w:eastAsia="Calibri" w:cs="Arial"/>
                <w:b w:val="0"/>
                <w:sz w:val="24"/>
                <w:szCs w:val="24"/>
              </w:rPr>
            </w:pPr>
            <w:r w:rsidRPr="00F12CF7">
              <w:rPr>
                <w:rFonts w:eastAsia="Calibri" w:cs="Arial"/>
                <w:b w:val="0"/>
                <w:sz w:val="24"/>
                <w:szCs w:val="24"/>
              </w:rPr>
              <w:t>the delivery of the People Strategy actions for the 2024/25 academic year.</w:t>
            </w:r>
          </w:p>
          <w:p w14:paraId="29081863" w14:textId="77777777" w:rsidR="00F12CF7" w:rsidRPr="00F12CF7" w:rsidRDefault="00F12CF7" w:rsidP="00F12CF7">
            <w:pPr>
              <w:rPr>
                <w:rFonts w:eastAsia="Calibri" w:cs="Arial"/>
                <w:b w:val="0"/>
                <w:sz w:val="24"/>
                <w:szCs w:val="24"/>
              </w:rPr>
            </w:pPr>
          </w:p>
          <w:p w14:paraId="369C6927" w14:textId="2E78EBD6" w:rsidR="00F12CF7" w:rsidRPr="00F12CF7" w:rsidRDefault="00F12CF7" w:rsidP="00F12CF7">
            <w:pPr>
              <w:rPr>
                <w:rFonts w:eastAsia="Calibri" w:cs="Arial"/>
                <w:b w:val="0"/>
                <w:sz w:val="24"/>
                <w:szCs w:val="24"/>
              </w:rPr>
            </w:pPr>
            <w:r w:rsidRPr="00F12CF7">
              <w:rPr>
                <w:rFonts w:eastAsia="Calibri" w:cs="Arial"/>
                <w:b w:val="0"/>
                <w:sz w:val="24"/>
                <w:szCs w:val="24"/>
              </w:rPr>
              <w:t>•The 2024/25 HR Report would be considered by the Finance and Resources</w:t>
            </w:r>
          </w:p>
          <w:p w14:paraId="52D2DB34" w14:textId="77777777" w:rsidR="00E3194C" w:rsidRDefault="00F12CF7" w:rsidP="00F12CF7">
            <w:pPr>
              <w:rPr>
                <w:rFonts w:eastAsia="Calibri" w:cs="Arial"/>
                <w:b w:val="0"/>
                <w:sz w:val="24"/>
                <w:szCs w:val="24"/>
              </w:rPr>
            </w:pPr>
            <w:r w:rsidRPr="00F12CF7">
              <w:rPr>
                <w:rFonts w:eastAsia="Calibri" w:cs="Arial"/>
                <w:b w:val="0"/>
                <w:sz w:val="24"/>
                <w:szCs w:val="24"/>
              </w:rPr>
              <w:t xml:space="preserve">Committee in November 2025 and reported to the full Board. The recruitment of a </w:t>
            </w:r>
          </w:p>
          <w:p w14:paraId="19B9248F" w14:textId="77777777" w:rsidR="00E3194C" w:rsidRDefault="00F12CF7" w:rsidP="00F12CF7">
            <w:pPr>
              <w:rPr>
                <w:rFonts w:eastAsia="Calibri" w:cs="Arial"/>
                <w:b w:val="0"/>
                <w:sz w:val="24"/>
                <w:szCs w:val="24"/>
              </w:rPr>
            </w:pPr>
            <w:r w:rsidRPr="00F12CF7">
              <w:rPr>
                <w:rFonts w:eastAsia="Calibri" w:cs="Arial"/>
                <w:b w:val="0"/>
                <w:sz w:val="24"/>
                <w:szCs w:val="24"/>
              </w:rPr>
              <w:t>new CFO was being undertaken by AoC with interviews scheduled for 3 November</w:t>
            </w:r>
          </w:p>
          <w:p w14:paraId="297AD92E" w14:textId="6EBC32BA" w:rsidR="00F12CF7" w:rsidRPr="00F12CF7" w:rsidRDefault="00F12CF7" w:rsidP="00E3194C">
            <w:pPr>
              <w:ind w:left="0" w:firstLine="0"/>
              <w:rPr>
                <w:rFonts w:eastAsia="Calibri" w:cs="Arial"/>
                <w:b w:val="0"/>
                <w:sz w:val="24"/>
                <w:szCs w:val="24"/>
              </w:rPr>
            </w:pPr>
            <w:r w:rsidRPr="00F12CF7">
              <w:rPr>
                <w:rFonts w:eastAsia="Calibri" w:cs="Arial"/>
                <w:b w:val="0"/>
                <w:sz w:val="24"/>
                <w:szCs w:val="24"/>
              </w:rPr>
              <w:t>2025.</w:t>
            </w:r>
          </w:p>
          <w:p w14:paraId="68EA95A5" w14:textId="77777777" w:rsidR="00F12CF7" w:rsidRPr="00F12CF7" w:rsidRDefault="00F12CF7" w:rsidP="00F12CF7">
            <w:pPr>
              <w:rPr>
                <w:rFonts w:eastAsia="Calibri" w:cs="Arial"/>
                <w:b w:val="0"/>
                <w:sz w:val="24"/>
                <w:szCs w:val="24"/>
              </w:rPr>
            </w:pPr>
          </w:p>
          <w:p w14:paraId="0A7BD647" w14:textId="77777777" w:rsidR="00F12CF7" w:rsidRPr="00E3194C" w:rsidRDefault="00F12CF7" w:rsidP="00F12CF7">
            <w:pPr>
              <w:rPr>
                <w:rFonts w:eastAsia="Calibri" w:cs="Arial"/>
                <w:b w:val="0"/>
                <w:sz w:val="24"/>
                <w:szCs w:val="24"/>
                <w:u w:val="single"/>
              </w:rPr>
            </w:pPr>
            <w:r w:rsidRPr="00E3194C">
              <w:rPr>
                <w:rFonts w:eastAsia="Calibri" w:cs="Arial"/>
                <w:b w:val="0"/>
                <w:sz w:val="24"/>
                <w:szCs w:val="24"/>
                <w:u w:val="single"/>
              </w:rPr>
              <w:t>Making a Difference</w:t>
            </w:r>
          </w:p>
          <w:p w14:paraId="4BD81485" w14:textId="77777777" w:rsidR="00F12CF7" w:rsidRPr="00F12CF7" w:rsidRDefault="00F12CF7" w:rsidP="00F12CF7">
            <w:pPr>
              <w:rPr>
                <w:rFonts w:eastAsia="Calibri" w:cs="Arial"/>
                <w:b w:val="0"/>
                <w:sz w:val="24"/>
                <w:szCs w:val="24"/>
              </w:rPr>
            </w:pPr>
          </w:p>
          <w:p w14:paraId="3B980B08" w14:textId="030C21FC" w:rsidR="00F12CF7" w:rsidRPr="00E3194C" w:rsidRDefault="00E3194C" w:rsidP="00E3194C">
            <w:pPr>
              <w:rPr>
                <w:rFonts w:eastAsia="Calibri" w:cs="Arial"/>
                <w:b w:val="0"/>
                <w:sz w:val="24"/>
                <w:szCs w:val="24"/>
              </w:rPr>
            </w:pPr>
            <w:r w:rsidRPr="00E3194C">
              <w:rPr>
                <w:rFonts w:eastAsia="Calibri" w:cs="Arial"/>
                <w:b w:val="0"/>
                <w:sz w:val="24"/>
                <w:szCs w:val="24"/>
              </w:rPr>
              <w:t>•</w:t>
            </w:r>
            <w:r w:rsidR="00F12CF7" w:rsidRPr="00E3194C">
              <w:rPr>
                <w:rFonts w:eastAsia="Calibri" w:cs="Arial"/>
                <w:b w:val="0"/>
                <w:sz w:val="24"/>
                <w:szCs w:val="24"/>
              </w:rPr>
              <w:t>Positive progress had been made against the 2024/25 Stakeholder Engagement</w:t>
            </w:r>
          </w:p>
          <w:p w14:paraId="52EC0E24" w14:textId="77777777" w:rsidR="00F12CF7" w:rsidRPr="00E3194C" w:rsidRDefault="00F12CF7" w:rsidP="00E3194C">
            <w:pPr>
              <w:rPr>
                <w:rFonts w:eastAsia="Calibri" w:cs="Arial"/>
                <w:b w:val="0"/>
                <w:sz w:val="24"/>
                <w:szCs w:val="24"/>
              </w:rPr>
            </w:pPr>
            <w:r w:rsidRPr="00E3194C">
              <w:rPr>
                <w:rFonts w:eastAsia="Calibri" w:cs="Arial"/>
                <w:b w:val="0"/>
                <w:sz w:val="24"/>
                <w:szCs w:val="24"/>
              </w:rPr>
              <w:t>Strategy targets, and the developments were noted.</w:t>
            </w:r>
          </w:p>
          <w:p w14:paraId="44E76BEC" w14:textId="77777777" w:rsidR="00F12CF7" w:rsidRPr="00F12CF7" w:rsidRDefault="00F12CF7" w:rsidP="00F12CF7">
            <w:pPr>
              <w:rPr>
                <w:rFonts w:eastAsia="Calibri" w:cs="Arial"/>
                <w:b w:val="0"/>
                <w:sz w:val="24"/>
                <w:szCs w:val="24"/>
              </w:rPr>
            </w:pPr>
          </w:p>
          <w:p w14:paraId="7D240556" w14:textId="77777777" w:rsidR="00F12CF7" w:rsidRPr="00E3194C" w:rsidRDefault="00F12CF7" w:rsidP="00F12CF7">
            <w:pPr>
              <w:rPr>
                <w:rFonts w:eastAsia="Calibri" w:cs="Arial"/>
                <w:b w:val="0"/>
                <w:sz w:val="24"/>
                <w:szCs w:val="24"/>
                <w:u w:val="single"/>
              </w:rPr>
            </w:pPr>
            <w:r w:rsidRPr="00E3194C">
              <w:rPr>
                <w:rFonts w:eastAsia="Calibri" w:cs="Arial"/>
                <w:b w:val="0"/>
                <w:sz w:val="24"/>
                <w:szCs w:val="24"/>
                <w:u w:val="single"/>
              </w:rPr>
              <w:t>Safeguarding</w:t>
            </w:r>
          </w:p>
          <w:p w14:paraId="69EDB4D1" w14:textId="77777777" w:rsidR="00F12CF7" w:rsidRPr="00F12CF7" w:rsidRDefault="00F12CF7" w:rsidP="00F12CF7">
            <w:pPr>
              <w:rPr>
                <w:rFonts w:eastAsia="Calibri" w:cs="Arial"/>
                <w:b w:val="0"/>
                <w:sz w:val="24"/>
                <w:szCs w:val="24"/>
              </w:rPr>
            </w:pPr>
          </w:p>
          <w:p w14:paraId="5F3EAA70" w14:textId="64BEC17E" w:rsidR="00F12CF7" w:rsidRPr="00F12CF7" w:rsidRDefault="00E3194C" w:rsidP="00F12CF7">
            <w:pPr>
              <w:rPr>
                <w:rFonts w:eastAsia="Calibri" w:cs="Arial"/>
                <w:b w:val="0"/>
                <w:sz w:val="24"/>
                <w:szCs w:val="24"/>
              </w:rPr>
            </w:pPr>
            <w:r w:rsidRPr="00E3194C">
              <w:rPr>
                <w:rFonts w:eastAsia="Calibri" w:cs="Arial"/>
                <w:b w:val="0"/>
                <w:sz w:val="24"/>
                <w:szCs w:val="24"/>
              </w:rPr>
              <w:t>•</w:t>
            </w:r>
            <w:r w:rsidR="00F12CF7" w:rsidRPr="00F12CF7">
              <w:rPr>
                <w:rFonts w:eastAsia="Calibri" w:cs="Arial"/>
                <w:b w:val="0"/>
                <w:sz w:val="24"/>
                <w:szCs w:val="24"/>
              </w:rPr>
              <w:t>The safeguarding and welfare initiatives and activities undertaken during 2024/25</w:t>
            </w:r>
          </w:p>
          <w:p w14:paraId="021D75D7" w14:textId="77777777" w:rsidR="00F12CF7" w:rsidRPr="00F12CF7" w:rsidRDefault="00F12CF7" w:rsidP="00F12CF7">
            <w:pPr>
              <w:rPr>
                <w:rFonts w:eastAsia="Calibri" w:cs="Arial"/>
                <w:b w:val="0"/>
                <w:sz w:val="24"/>
                <w:szCs w:val="24"/>
              </w:rPr>
            </w:pPr>
            <w:r w:rsidRPr="00F12CF7">
              <w:rPr>
                <w:rFonts w:eastAsia="Calibri" w:cs="Arial"/>
                <w:b w:val="0"/>
                <w:sz w:val="24"/>
                <w:szCs w:val="24"/>
              </w:rPr>
              <w:lastRenderedPageBreak/>
              <w:t>were noted. The College had implemented the new OfS regulatory requirement</w:t>
            </w:r>
          </w:p>
          <w:p w14:paraId="3F3E62D7" w14:textId="77777777" w:rsidR="00F12CF7" w:rsidRPr="00F12CF7" w:rsidRDefault="00F12CF7" w:rsidP="00F12CF7">
            <w:pPr>
              <w:rPr>
                <w:rFonts w:eastAsia="Calibri" w:cs="Arial"/>
                <w:b w:val="0"/>
                <w:sz w:val="24"/>
                <w:szCs w:val="24"/>
              </w:rPr>
            </w:pPr>
            <w:r w:rsidRPr="00F12CF7">
              <w:rPr>
                <w:rFonts w:eastAsia="Calibri" w:cs="Arial"/>
                <w:b w:val="0"/>
                <w:sz w:val="24"/>
                <w:szCs w:val="24"/>
              </w:rPr>
              <w:t>(effective 1 August 2025) for higher education providers on harassment and</w:t>
            </w:r>
          </w:p>
          <w:p w14:paraId="1A703C89" w14:textId="77777777" w:rsidR="00E3194C" w:rsidRDefault="00F12CF7" w:rsidP="00F12CF7">
            <w:pPr>
              <w:rPr>
                <w:rFonts w:eastAsia="Calibri" w:cs="Arial"/>
                <w:b w:val="0"/>
                <w:sz w:val="24"/>
                <w:szCs w:val="24"/>
              </w:rPr>
            </w:pPr>
            <w:r w:rsidRPr="00F12CF7">
              <w:rPr>
                <w:rFonts w:eastAsia="Calibri" w:cs="Arial"/>
                <w:b w:val="0"/>
                <w:sz w:val="24"/>
                <w:szCs w:val="24"/>
              </w:rPr>
              <w:t xml:space="preserve">sexual misconduct. The new comprehensive policy had been published on the </w:t>
            </w:r>
          </w:p>
          <w:p w14:paraId="5762B29D" w14:textId="0511E44E" w:rsidR="00F12CF7" w:rsidRPr="00F12CF7" w:rsidRDefault="00F12CF7" w:rsidP="00F12CF7">
            <w:pPr>
              <w:rPr>
                <w:rFonts w:eastAsia="Calibri" w:cs="Arial"/>
                <w:b w:val="0"/>
                <w:sz w:val="24"/>
                <w:szCs w:val="24"/>
              </w:rPr>
            </w:pPr>
            <w:r w:rsidRPr="00F12CF7">
              <w:rPr>
                <w:rFonts w:eastAsia="Calibri" w:cs="Arial"/>
                <w:b w:val="0"/>
                <w:sz w:val="24"/>
                <w:szCs w:val="24"/>
              </w:rPr>
              <w:t>College website.</w:t>
            </w:r>
          </w:p>
          <w:p w14:paraId="006B2015" w14:textId="77777777" w:rsidR="00F12CF7" w:rsidRPr="00F12CF7" w:rsidRDefault="00F12CF7" w:rsidP="00F12CF7">
            <w:pPr>
              <w:rPr>
                <w:rFonts w:eastAsia="Calibri" w:cs="Arial"/>
                <w:b w:val="0"/>
                <w:sz w:val="24"/>
                <w:szCs w:val="24"/>
              </w:rPr>
            </w:pPr>
          </w:p>
          <w:p w14:paraId="28BA8073" w14:textId="77777777" w:rsidR="00F12CF7" w:rsidRPr="00E3194C" w:rsidRDefault="00F12CF7" w:rsidP="00F12CF7">
            <w:pPr>
              <w:rPr>
                <w:rFonts w:eastAsia="Calibri" w:cs="Arial"/>
                <w:b w:val="0"/>
                <w:sz w:val="24"/>
                <w:szCs w:val="24"/>
                <w:u w:val="single"/>
              </w:rPr>
            </w:pPr>
            <w:r w:rsidRPr="00E3194C">
              <w:rPr>
                <w:rFonts w:eastAsia="Calibri" w:cs="Arial"/>
                <w:b w:val="0"/>
                <w:sz w:val="24"/>
                <w:szCs w:val="24"/>
                <w:u w:val="single"/>
              </w:rPr>
              <w:t>Estates, IT Infrastructure and Compliance matters</w:t>
            </w:r>
          </w:p>
          <w:p w14:paraId="15DE85D0" w14:textId="77777777" w:rsidR="00F12CF7" w:rsidRPr="00F12CF7" w:rsidRDefault="00F12CF7" w:rsidP="00F12CF7">
            <w:pPr>
              <w:rPr>
                <w:rFonts w:eastAsia="Calibri" w:cs="Arial"/>
                <w:b w:val="0"/>
                <w:sz w:val="24"/>
                <w:szCs w:val="24"/>
              </w:rPr>
            </w:pPr>
          </w:p>
          <w:p w14:paraId="14C026DD" w14:textId="5ECF1016" w:rsidR="00F12CF7" w:rsidRPr="00F12CF7" w:rsidRDefault="00F12CF7" w:rsidP="00F12CF7">
            <w:pPr>
              <w:rPr>
                <w:rFonts w:eastAsia="Calibri" w:cs="Arial"/>
                <w:b w:val="0"/>
                <w:sz w:val="24"/>
                <w:szCs w:val="24"/>
              </w:rPr>
            </w:pPr>
            <w:r w:rsidRPr="00F12CF7">
              <w:rPr>
                <w:rFonts w:eastAsia="Calibri" w:cs="Arial"/>
                <w:b w:val="0"/>
                <w:sz w:val="24"/>
                <w:szCs w:val="24"/>
              </w:rPr>
              <w:t>•The good progress made on the 2024/25 capital programme (£2.6m) and IT</w:t>
            </w:r>
          </w:p>
          <w:p w14:paraId="2A9FA126" w14:textId="77777777" w:rsidR="00F12CF7" w:rsidRPr="00F12CF7" w:rsidRDefault="00F12CF7" w:rsidP="00F12CF7">
            <w:pPr>
              <w:rPr>
                <w:rFonts w:eastAsia="Calibri" w:cs="Arial"/>
                <w:b w:val="0"/>
                <w:sz w:val="24"/>
                <w:szCs w:val="24"/>
              </w:rPr>
            </w:pPr>
            <w:r w:rsidRPr="00F12CF7">
              <w:rPr>
                <w:rFonts w:eastAsia="Calibri" w:cs="Arial"/>
                <w:b w:val="0"/>
                <w:sz w:val="24"/>
                <w:szCs w:val="24"/>
              </w:rPr>
              <w:t xml:space="preserve">infrastructure improvements </w:t>
            </w:r>
            <w:proofErr w:type="gramStart"/>
            <w:r w:rsidRPr="00F12CF7">
              <w:rPr>
                <w:rFonts w:eastAsia="Calibri" w:cs="Arial"/>
                <w:b w:val="0"/>
                <w:sz w:val="24"/>
                <w:szCs w:val="24"/>
              </w:rPr>
              <w:t>was</w:t>
            </w:r>
            <w:proofErr w:type="gramEnd"/>
            <w:r w:rsidRPr="00F12CF7">
              <w:rPr>
                <w:rFonts w:eastAsia="Calibri" w:cs="Arial"/>
                <w:b w:val="0"/>
                <w:sz w:val="24"/>
                <w:szCs w:val="24"/>
              </w:rPr>
              <w:t xml:space="preserve"> noted.</w:t>
            </w:r>
          </w:p>
          <w:p w14:paraId="48F5FB1E" w14:textId="77777777" w:rsidR="00F12CF7" w:rsidRPr="00F12CF7" w:rsidRDefault="00F12CF7" w:rsidP="00F12CF7">
            <w:pPr>
              <w:rPr>
                <w:rFonts w:eastAsia="Calibri" w:cs="Arial"/>
                <w:b w:val="0"/>
                <w:sz w:val="24"/>
                <w:szCs w:val="24"/>
              </w:rPr>
            </w:pPr>
          </w:p>
          <w:p w14:paraId="33D8E5F4" w14:textId="77777777" w:rsidR="00E3194C" w:rsidRDefault="00F12CF7" w:rsidP="00F12CF7">
            <w:pPr>
              <w:rPr>
                <w:rFonts w:eastAsia="Calibri" w:cs="Arial"/>
                <w:b w:val="0"/>
                <w:sz w:val="24"/>
                <w:szCs w:val="24"/>
              </w:rPr>
            </w:pPr>
            <w:r w:rsidRPr="00F12CF7">
              <w:rPr>
                <w:rFonts w:eastAsia="Calibri" w:cs="Arial"/>
                <w:b w:val="0"/>
                <w:sz w:val="24"/>
                <w:szCs w:val="24"/>
              </w:rPr>
              <w:t>•The Board was informed about a data breach in September 2025, following a cyber-</w:t>
            </w:r>
          </w:p>
          <w:p w14:paraId="1CC77741" w14:textId="77777777" w:rsidR="00212A92" w:rsidRDefault="00E640E4" w:rsidP="00E640E4">
            <w:pPr>
              <w:rPr>
                <w:rFonts w:eastAsia="Calibri" w:cs="Arial"/>
                <w:b w:val="0"/>
                <w:sz w:val="24"/>
                <w:szCs w:val="24"/>
              </w:rPr>
            </w:pPr>
            <w:r w:rsidRPr="00F12CF7">
              <w:rPr>
                <w:rFonts w:eastAsia="Calibri" w:cs="Arial"/>
                <w:b w:val="0"/>
                <w:sz w:val="24"/>
                <w:szCs w:val="24"/>
              </w:rPr>
              <w:t>attack,</w:t>
            </w:r>
            <w:r w:rsidR="00F12CF7" w:rsidRPr="00F12CF7">
              <w:rPr>
                <w:rFonts w:eastAsia="Calibri" w:cs="Arial"/>
                <w:b w:val="0"/>
                <w:sz w:val="24"/>
                <w:szCs w:val="24"/>
              </w:rPr>
              <w:t xml:space="preserve"> which resulted in the theft </w:t>
            </w:r>
            <w:r w:rsidR="001B6F2E" w:rsidRPr="00F12CF7">
              <w:rPr>
                <w:rFonts w:eastAsia="Calibri" w:cs="Arial"/>
                <w:b w:val="0"/>
                <w:sz w:val="24"/>
                <w:szCs w:val="24"/>
              </w:rPr>
              <w:t>of</w:t>
            </w:r>
            <w:r w:rsidR="001B6F2E" w:rsidRPr="00B27962">
              <w:rPr>
                <w:rFonts w:eastAsia="Calibri" w:cs="Arial"/>
                <w:b w:val="0"/>
                <w:sz w:val="24"/>
                <w:szCs w:val="24"/>
              </w:rPr>
              <w:t xml:space="preserve"> personal</w:t>
            </w:r>
            <w:r w:rsidR="00B27962" w:rsidRPr="00B27962">
              <w:rPr>
                <w:rFonts w:eastAsia="Calibri" w:cs="Arial"/>
                <w:b w:val="0"/>
                <w:sz w:val="24"/>
                <w:szCs w:val="24"/>
              </w:rPr>
              <w:t xml:space="preserve"> data relating to staff, students</w:t>
            </w:r>
            <w:r w:rsidR="00B27962">
              <w:rPr>
                <w:rFonts w:eastAsia="Calibri" w:cs="Arial"/>
                <w:b w:val="0"/>
                <w:sz w:val="24"/>
                <w:szCs w:val="24"/>
              </w:rPr>
              <w:t xml:space="preserve">, and </w:t>
            </w:r>
            <w:r w:rsidR="003A6E39">
              <w:rPr>
                <w:rFonts w:eastAsia="Calibri" w:cs="Arial"/>
                <w:b w:val="0"/>
                <w:sz w:val="24"/>
                <w:szCs w:val="24"/>
              </w:rPr>
              <w:t>one</w:t>
            </w:r>
          </w:p>
          <w:p w14:paraId="1FAF9AF5" w14:textId="10349AA5" w:rsidR="00F12CF7" w:rsidRPr="00F12CF7" w:rsidRDefault="003A6E39" w:rsidP="00E419F6">
            <w:pPr>
              <w:ind w:left="0" w:firstLine="0"/>
              <w:rPr>
                <w:rFonts w:eastAsia="Calibri" w:cs="Arial"/>
                <w:b w:val="0"/>
                <w:sz w:val="24"/>
                <w:szCs w:val="24"/>
              </w:rPr>
            </w:pPr>
            <w:r>
              <w:rPr>
                <w:rFonts w:eastAsia="Calibri" w:cs="Arial"/>
                <w:b w:val="0"/>
                <w:sz w:val="24"/>
                <w:szCs w:val="24"/>
              </w:rPr>
              <w:t>governor.</w:t>
            </w:r>
            <w:r w:rsidR="00212A92">
              <w:rPr>
                <w:rFonts w:eastAsia="Calibri" w:cs="Arial"/>
                <w:b w:val="0"/>
                <w:sz w:val="24"/>
                <w:szCs w:val="24"/>
              </w:rPr>
              <w:t xml:space="preserve"> </w:t>
            </w:r>
            <w:r w:rsidR="00F12CF7" w:rsidRPr="00F12CF7">
              <w:rPr>
                <w:rFonts w:eastAsia="Calibri" w:cs="Arial"/>
                <w:b w:val="0"/>
                <w:sz w:val="24"/>
                <w:szCs w:val="24"/>
              </w:rPr>
              <w:t>The actions and mitigation</w:t>
            </w:r>
            <w:r w:rsidR="00212A92">
              <w:rPr>
                <w:rFonts w:eastAsia="Calibri" w:cs="Arial"/>
                <w:b w:val="0"/>
                <w:sz w:val="24"/>
                <w:szCs w:val="24"/>
              </w:rPr>
              <w:t xml:space="preserve"> </w:t>
            </w:r>
            <w:r w:rsidR="00F12CF7" w:rsidRPr="00F12CF7">
              <w:rPr>
                <w:rFonts w:eastAsia="Calibri" w:cs="Arial"/>
                <w:b w:val="0"/>
                <w:sz w:val="24"/>
                <w:szCs w:val="24"/>
              </w:rPr>
              <w:t>measures taken to address and manage the incident were noted. The</w:t>
            </w:r>
            <w:r w:rsidR="00327A64">
              <w:rPr>
                <w:rFonts w:eastAsia="Calibri" w:cs="Arial"/>
                <w:b w:val="0"/>
                <w:sz w:val="24"/>
                <w:szCs w:val="24"/>
              </w:rPr>
              <w:t xml:space="preserve"> residual</w:t>
            </w:r>
            <w:r w:rsidR="00F12CF7" w:rsidRPr="00F12CF7">
              <w:rPr>
                <w:rFonts w:eastAsia="Calibri" w:cs="Arial"/>
                <w:b w:val="0"/>
                <w:sz w:val="24"/>
                <w:szCs w:val="24"/>
              </w:rPr>
              <w:t xml:space="preserve"> risk</w:t>
            </w:r>
            <w:r w:rsidR="00327A64">
              <w:rPr>
                <w:rFonts w:eastAsia="Calibri" w:cs="Arial"/>
                <w:b w:val="0"/>
                <w:sz w:val="24"/>
                <w:szCs w:val="24"/>
              </w:rPr>
              <w:t>s</w:t>
            </w:r>
            <w:r w:rsidR="00F12CF7" w:rsidRPr="00F12CF7">
              <w:rPr>
                <w:rFonts w:eastAsia="Calibri" w:cs="Arial"/>
                <w:b w:val="0"/>
                <w:sz w:val="24"/>
                <w:szCs w:val="24"/>
              </w:rPr>
              <w:t xml:space="preserve"> and the potential liabilities would be considered by the Audit Committee and reported to the Board.  Insurance claims would be considered by the Finance and Resources Committee.</w:t>
            </w:r>
          </w:p>
          <w:p w14:paraId="2ED87E20" w14:textId="77777777" w:rsidR="00F12CF7" w:rsidRPr="00F12CF7" w:rsidRDefault="00F12CF7" w:rsidP="00F12CF7">
            <w:pPr>
              <w:rPr>
                <w:rFonts w:eastAsia="Calibri" w:cs="Arial"/>
                <w:b w:val="0"/>
                <w:sz w:val="24"/>
                <w:szCs w:val="24"/>
              </w:rPr>
            </w:pPr>
          </w:p>
          <w:p w14:paraId="426B524A" w14:textId="77777777" w:rsidR="00F12CF7" w:rsidRPr="00F12CF7" w:rsidRDefault="00F12CF7" w:rsidP="00F12CF7">
            <w:pPr>
              <w:rPr>
                <w:rFonts w:eastAsia="Calibri" w:cs="Arial"/>
                <w:b w:val="0"/>
                <w:sz w:val="24"/>
                <w:szCs w:val="24"/>
              </w:rPr>
            </w:pPr>
            <w:r w:rsidRPr="00F12CF7">
              <w:rPr>
                <w:rFonts w:eastAsia="Calibri" w:cs="Arial"/>
                <w:b w:val="0"/>
                <w:sz w:val="24"/>
                <w:szCs w:val="24"/>
              </w:rPr>
              <w:t>The 2024/25 end of year financial outturn was a separate item on the agenda for</w:t>
            </w:r>
          </w:p>
          <w:p w14:paraId="3E4F06EA" w14:textId="2A40B15C" w:rsidR="00F12CF7" w:rsidRPr="00F76350" w:rsidRDefault="00F12CF7" w:rsidP="00F12CF7">
            <w:pPr>
              <w:rPr>
                <w:rFonts w:eastAsia="Calibri" w:cs="Arial"/>
                <w:b w:val="0"/>
                <w:sz w:val="24"/>
                <w:szCs w:val="24"/>
              </w:rPr>
            </w:pPr>
            <w:r w:rsidRPr="00F12CF7">
              <w:rPr>
                <w:rFonts w:eastAsia="Calibri" w:cs="Arial"/>
                <w:b w:val="0"/>
                <w:sz w:val="24"/>
                <w:szCs w:val="24"/>
              </w:rPr>
              <w:t>discussion.</w:t>
            </w:r>
          </w:p>
          <w:p w14:paraId="448F7F4C" w14:textId="19B7C01A" w:rsidR="007D6942" w:rsidRPr="00ED785F" w:rsidRDefault="007D6942" w:rsidP="00E3194C">
            <w:pPr>
              <w:rPr>
                <w:rFonts w:cs="Arial"/>
              </w:rPr>
            </w:pPr>
          </w:p>
        </w:tc>
      </w:tr>
      <w:tr w:rsidR="007D6942" w:rsidRPr="004D52A3" w14:paraId="21228600" w14:textId="77777777" w:rsidTr="0085609D">
        <w:tc>
          <w:tcPr>
            <w:tcW w:w="536" w:type="pct"/>
          </w:tcPr>
          <w:p w14:paraId="0F35B829" w14:textId="4DDA88BB" w:rsidR="007D6942" w:rsidRDefault="007D6942" w:rsidP="00073157">
            <w:pPr>
              <w:jc w:val="both"/>
              <w:rPr>
                <w:sz w:val="22"/>
                <w:szCs w:val="22"/>
              </w:rPr>
            </w:pPr>
            <w:r>
              <w:rPr>
                <w:sz w:val="22"/>
                <w:szCs w:val="22"/>
              </w:rPr>
              <w:lastRenderedPageBreak/>
              <w:t>4</w:t>
            </w:r>
            <w:r w:rsidRPr="004D52A3">
              <w:rPr>
                <w:rFonts w:cs="Arial"/>
                <w:sz w:val="22"/>
                <w:szCs w:val="22"/>
              </w:rPr>
              <w:t>.</w:t>
            </w:r>
          </w:p>
        </w:tc>
        <w:tc>
          <w:tcPr>
            <w:tcW w:w="4464" w:type="pct"/>
          </w:tcPr>
          <w:p w14:paraId="0D0A474B" w14:textId="77777777" w:rsidR="007D6942" w:rsidRPr="00D753F0" w:rsidRDefault="007D6942" w:rsidP="004F15D4">
            <w:pPr>
              <w:jc w:val="both"/>
              <w:rPr>
                <w:rFonts w:cs="Arial"/>
                <w:sz w:val="24"/>
                <w:szCs w:val="24"/>
              </w:rPr>
            </w:pPr>
            <w:bookmarkStart w:id="3" w:name="_Hlk212133695"/>
            <w:r w:rsidRPr="00D753F0">
              <w:rPr>
                <w:rFonts w:cs="Arial"/>
                <w:sz w:val="24"/>
                <w:szCs w:val="24"/>
              </w:rPr>
              <w:t>STRATEGIC MATTERS</w:t>
            </w:r>
          </w:p>
          <w:p w14:paraId="3B168D12" w14:textId="77777777" w:rsidR="00D753F0" w:rsidRPr="00D753F0" w:rsidRDefault="00D753F0" w:rsidP="00D753F0">
            <w:pPr>
              <w:ind w:left="0" w:firstLine="0"/>
              <w:jc w:val="both"/>
              <w:rPr>
                <w:rFonts w:cs="Arial"/>
                <w:sz w:val="24"/>
                <w:szCs w:val="24"/>
              </w:rPr>
            </w:pPr>
          </w:p>
          <w:p w14:paraId="0C3346A1" w14:textId="77777777" w:rsidR="00A372BA" w:rsidRDefault="00D753F0" w:rsidP="00D753F0">
            <w:pPr>
              <w:jc w:val="both"/>
              <w:rPr>
                <w:rFonts w:cs="Arial"/>
                <w:sz w:val="24"/>
                <w:szCs w:val="24"/>
              </w:rPr>
            </w:pPr>
            <w:r w:rsidRPr="00D753F0">
              <w:rPr>
                <w:rFonts w:cs="Arial"/>
                <w:sz w:val="24"/>
                <w:szCs w:val="24"/>
              </w:rPr>
              <w:t>(i)Strategic Plan 2024 – 2029: 2025/26</w:t>
            </w:r>
            <w:r w:rsidR="00A2560F">
              <w:rPr>
                <w:rFonts w:cs="Arial"/>
                <w:sz w:val="24"/>
                <w:szCs w:val="24"/>
              </w:rPr>
              <w:t xml:space="preserve"> Proposed </w:t>
            </w:r>
            <w:r w:rsidRPr="00D753F0">
              <w:rPr>
                <w:rFonts w:cs="Arial"/>
                <w:sz w:val="24"/>
                <w:szCs w:val="24"/>
              </w:rPr>
              <w:t>Objectives</w:t>
            </w:r>
            <w:r w:rsidR="00A2560F">
              <w:rPr>
                <w:rFonts w:cs="Arial"/>
                <w:sz w:val="24"/>
                <w:szCs w:val="24"/>
              </w:rPr>
              <w:t xml:space="preserve"> and Targets </w:t>
            </w:r>
          </w:p>
          <w:p w14:paraId="6B2EB7D0" w14:textId="257B748F" w:rsidR="00D753F0" w:rsidRDefault="00A2560F" w:rsidP="00D753F0">
            <w:pPr>
              <w:jc w:val="both"/>
              <w:rPr>
                <w:rFonts w:cs="Arial"/>
                <w:sz w:val="24"/>
                <w:szCs w:val="24"/>
              </w:rPr>
            </w:pPr>
            <w:r>
              <w:rPr>
                <w:rFonts w:cs="Arial"/>
                <w:sz w:val="24"/>
                <w:szCs w:val="24"/>
              </w:rPr>
              <w:t>(Final Version)</w:t>
            </w:r>
          </w:p>
          <w:p w14:paraId="161126B6" w14:textId="77777777" w:rsidR="00A372BA" w:rsidRDefault="00A372BA" w:rsidP="00D753F0">
            <w:pPr>
              <w:jc w:val="both"/>
              <w:rPr>
                <w:rFonts w:cs="Arial"/>
                <w:sz w:val="24"/>
                <w:szCs w:val="24"/>
              </w:rPr>
            </w:pPr>
          </w:p>
          <w:p w14:paraId="2D3F3A86" w14:textId="7EBB29F0" w:rsidR="006C37CD" w:rsidRDefault="00381D56" w:rsidP="00C06B9A">
            <w:pPr>
              <w:jc w:val="both"/>
              <w:rPr>
                <w:rFonts w:cs="Arial"/>
                <w:b w:val="0"/>
                <w:bCs/>
                <w:sz w:val="24"/>
                <w:szCs w:val="24"/>
              </w:rPr>
            </w:pPr>
            <w:r>
              <w:rPr>
                <w:rFonts w:cs="Arial"/>
                <w:b w:val="0"/>
                <w:bCs/>
                <w:sz w:val="24"/>
                <w:szCs w:val="24"/>
              </w:rPr>
              <w:t xml:space="preserve">At its last meeting </w:t>
            </w:r>
            <w:r w:rsidR="00C03F62">
              <w:rPr>
                <w:rFonts w:cs="Arial"/>
                <w:b w:val="0"/>
                <w:bCs/>
                <w:sz w:val="24"/>
                <w:szCs w:val="24"/>
              </w:rPr>
              <w:t xml:space="preserve">in July 2025, the </w:t>
            </w:r>
            <w:r w:rsidR="000521AF">
              <w:rPr>
                <w:rFonts w:cs="Arial"/>
                <w:b w:val="0"/>
                <w:bCs/>
                <w:sz w:val="24"/>
                <w:szCs w:val="24"/>
              </w:rPr>
              <w:t>Board discussed</w:t>
            </w:r>
            <w:r w:rsidR="00CA4B59">
              <w:rPr>
                <w:rFonts w:cs="Arial"/>
                <w:b w:val="0"/>
                <w:bCs/>
                <w:sz w:val="24"/>
                <w:szCs w:val="24"/>
              </w:rPr>
              <w:t xml:space="preserve"> </w:t>
            </w:r>
            <w:r w:rsidR="00C06B9A" w:rsidRPr="00C06B9A">
              <w:rPr>
                <w:rFonts w:cs="Arial"/>
                <w:b w:val="0"/>
                <w:bCs/>
                <w:sz w:val="24"/>
                <w:szCs w:val="24"/>
              </w:rPr>
              <w:t>the proposed draft objectives and</w:t>
            </w:r>
          </w:p>
          <w:p w14:paraId="533B077D" w14:textId="57A01A07" w:rsidR="006C37CD" w:rsidRDefault="00C06B9A" w:rsidP="000521AF">
            <w:pPr>
              <w:ind w:left="0" w:firstLine="0"/>
              <w:jc w:val="both"/>
              <w:rPr>
                <w:rFonts w:cs="Arial"/>
                <w:b w:val="0"/>
                <w:bCs/>
                <w:sz w:val="24"/>
                <w:szCs w:val="24"/>
              </w:rPr>
            </w:pPr>
            <w:r w:rsidRPr="00C06B9A">
              <w:rPr>
                <w:rFonts w:cs="Arial"/>
                <w:b w:val="0"/>
                <w:bCs/>
                <w:sz w:val="24"/>
                <w:szCs w:val="24"/>
              </w:rPr>
              <w:t xml:space="preserve">targets for the 2025/26 academic year and asked that the document </w:t>
            </w:r>
            <w:r w:rsidR="00313384">
              <w:rPr>
                <w:rFonts w:cs="Arial"/>
                <w:b w:val="0"/>
                <w:bCs/>
                <w:sz w:val="24"/>
                <w:szCs w:val="24"/>
              </w:rPr>
              <w:t>be</w:t>
            </w:r>
            <w:r w:rsidR="00313384" w:rsidRPr="00C06B9A">
              <w:rPr>
                <w:rFonts w:cs="Arial"/>
                <w:b w:val="0"/>
                <w:bCs/>
                <w:sz w:val="24"/>
                <w:szCs w:val="24"/>
              </w:rPr>
              <w:t xml:space="preserve"> </w:t>
            </w:r>
            <w:r w:rsidRPr="00C06B9A">
              <w:rPr>
                <w:rFonts w:cs="Arial"/>
                <w:b w:val="0"/>
                <w:bCs/>
                <w:sz w:val="24"/>
                <w:szCs w:val="24"/>
              </w:rPr>
              <w:t>updated to</w:t>
            </w:r>
          </w:p>
          <w:p w14:paraId="111EA140" w14:textId="65E010F0" w:rsidR="00C06B9A" w:rsidRPr="00C06B9A" w:rsidRDefault="00C06B9A" w:rsidP="000521AF">
            <w:pPr>
              <w:ind w:left="0" w:firstLine="0"/>
              <w:jc w:val="both"/>
              <w:rPr>
                <w:rFonts w:cs="Arial"/>
                <w:b w:val="0"/>
                <w:bCs/>
                <w:sz w:val="24"/>
                <w:szCs w:val="24"/>
              </w:rPr>
            </w:pPr>
            <w:r w:rsidRPr="00C06B9A">
              <w:rPr>
                <w:rFonts w:cs="Arial"/>
                <w:b w:val="0"/>
                <w:bCs/>
                <w:sz w:val="24"/>
                <w:szCs w:val="24"/>
              </w:rPr>
              <w:t xml:space="preserve">reflect the 2024/25 student outcomes and </w:t>
            </w:r>
            <w:r w:rsidR="004720FF">
              <w:rPr>
                <w:rFonts w:cs="Arial"/>
                <w:b w:val="0"/>
                <w:bCs/>
                <w:sz w:val="24"/>
                <w:szCs w:val="24"/>
              </w:rPr>
              <w:t>year end</w:t>
            </w:r>
            <w:r w:rsidRPr="00C06B9A">
              <w:rPr>
                <w:rFonts w:cs="Arial"/>
                <w:b w:val="0"/>
                <w:bCs/>
                <w:sz w:val="24"/>
                <w:szCs w:val="24"/>
              </w:rPr>
              <w:t xml:space="preserve"> outturn prior to approval. </w:t>
            </w:r>
          </w:p>
          <w:p w14:paraId="1415B543" w14:textId="77777777" w:rsidR="006C37CD" w:rsidRDefault="006C37CD" w:rsidP="00C06B9A">
            <w:pPr>
              <w:jc w:val="both"/>
              <w:rPr>
                <w:rFonts w:cs="Arial"/>
                <w:b w:val="0"/>
                <w:bCs/>
                <w:sz w:val="24"/>
                <w:szCs w:val="24"/>
              </w:rPr>
            </w:pPr>
          </w:p>
          <w:p w14:paraId="25480D84" w14:textId="77777777" w:rsidR="00381202" w:rsidRDefault="00C06B9A" w:rsidP="00C06B9A">
            <w:pPr>
              <w:jc w:val="both"/>
              <w:rPr>
                <w:rFonts w:cs="Arial"/>
                <w:b w:val="0"/>
                <w:bCs/>
                <w:sz w:val="24"/>
                <w:szCs w:val="24"/>
              </w:rPr>
            </w:pPr>
            <w:r w:rsidRPr="00C06B9A">
              <w:rPr>
                <w:rFonts w:cs="Arial"/>
                <w:b w:val="0"/>
                <w:bCs/>
                <w:sz w:val="24"/>
                <w:szCs w:val="24"/>
              </w:rPr>
              <w:t>The Board discussed the updated 2025/26 proposed objectives and targets and noted</w:t>
            </w:r>
          </w:p>
          <w:p w14:paraId="5F1CDE47" w14:textId="583B346D" w:rsidR="00C06B9A" w:rsidRDefault="00C06B9A" w:rsidP="00C06B9A">
            <w:pPr>
              <w:jc w:val="both"/>
              <w:rPr>
                <w:rFonts w:cs="Arial"/>
                <w:b w:val="0"/>
                <w:bCs/>
                <w:sz w:val="24"/>
                <w:szCs w:val="24"/>
              </w:rPr>
            </w:pPr>
            <w:r w:rsidRPr="00C06B9A">
              <w:rPr>
                <w:rFonts w:cs="Arial"/>
                <w:b w:val="0"/>
                <w:bCs/>
                <w:sz w:val="24"/>
                <w:szCs w:val="24"/>
              </w:rPr>
              <w:t xml:space="preserve">the following comments: </w:t>
            </w:r>
          </w:p>
          <w:p w14:paraId="1D8B3BD8" w14:textId="77777777" w:rsidR="00C06B9A" w:rsidRPr="00C06B9A" w:rsidRDefault="00C06B9A" w:rsidP="00C06B9A">
            <w:pPr>
              <w:jc w:val="both"/>
              <w:rPr>
                <w:rFonts w:cs="Arial"/>
                <w:b w:val="0"/>
                <w:bCs/>
                <w:sz w:val="24"/>
                <w:szCs w:val="24"/>
              </w:rPr>
            </w:pPr>
          </w:p>
          <w:p w14:paraId="62AE4F4C" w14:textId="77777777" w:rsidR="00CD5A03" w:rsidRDefault="00CD5A03" w:rsidP="00CD5A03">
            <w:pPr>
              <w:jc w:val="both"/>
              <w:rPr>
                <w:rFonts w:cs="Arial"/>
                <w:b w:val="0"/>
                <w:bCs/>
                <w:sz w:val="24"/>
                <w:szCs w:val="24"/>
              </w:rPr>
            </w:pPr>
            <w:r w:rsidRPr="00CD5A03">
              <w:rPr>
                <w:rFonts w:cs="Arial"/>
                <w:b w:val="0"/>
                <w:bCs/>
                <w:sz w:val="24"/>
                <w:szCs w:val="24"/>
              </w:rPr>
              <w:t>•</w:t>
            </w:r>
            <w:r w:rsidR="00C06B9A" w:rsidRPr="00CD5A03">
              <w:rPr>
                <w:rFonts w:cs="Arial"/>
                <w:b w:val="0"/>
                <w:bCs/>
                <w:sz w:val="24"/>
                <w:szCs w:val="24"/>
              </w:rPr>
              <w:t xml:space="preserve">Great Place to Work: </w:t>
            </w:r>
            <w:r w:rsidR="00F34E28" w:rsidRPr="00CD5A03">
              <w:rPr>
                <w:rFonts w:cs="Arial"/>
                <w:b w:val="0"/>
                <w:bCs/>
                <w:sz w:val="24"/>
                <w:szCs w:val="24"/>
              </w:rPr>
              <w:t>H</w:t>
            </w:r>
            <w:r w:rsidR="00C06B9A" w:rsidRPr="00CD5A03">
              <w:rPr>
                <w:rFonts w:cs="Arial"/>
                <w:b w:val="0"/>
                <w:bCs/>
                <w:sz w:val="24"/>
                <w:szCs w:val="24"/>
              </w:rPr>
              <w:t>ow the College would measure the embedding of anti-racism</w:t>
            </w:r>
          </w:p>
          <w:p w14:paraId="2B7EF70A" w14:textId="77777777" w:rsidR="00CD5A03" w:rsidRDefault="008D0DC7"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within its culture and practice. The statement lacked SMART (Specific, Measurable,</w:t>
            </w:r>
          </w:p>
          <w:p w14:paraId="71883550" w14:textId="542506B4" w:rsidR="00C06B9A" w:rsidRPr="00CD5A03" w:rsidRDefault="008D0DC7"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Achievable, Relevant, and Time-bound) criteria.</w:t>
            </w:r>
          </w:p>
          <w:p w14:paraId="11723101" w14:textId="77777777" w:rsidR="00C06B9A" w:rsidRPr="00C06B9A" w:rsidRDefault="00C06B9A" w:rsidP="00C06B9A">
            <w:pPr>
              <w:jc w:val="both"/>
              <w:rPr>
                <w:rFonts w:cs="Arial"/>
                <w:b w:val="0"/>
                <w:bCs/>
                <w:sz w:val="24"/>
                <w:szCs w:val="24"/>
              </w:rPr>
            </w:pPr>
          </w:p>
          <w:p w14:paraId="1F8B9531" w14:textId="77777777" w:rsidR="00CD5A03" w:rsidRDefault="00CD5A03" w:rsidP="00CD5A03">
            <w:pPr>
              <w:jc w:val="both"/>
              <w:rPr>
                <w:rFonts w:cs="Arial"/>
                <w:b w:val="0"/>
                <w:bCs/>
                <w:sz w:val="24"/>
                <w:szCs w:val="24"/>
              </w:rPr>
            </w:pPr>
            <w:r w:rsidRPr="00CD5A03">
              <w:rPr>
                <w:rFonts w:cs="Arial"/>
                <w:b w:val="0"/>
                <w:bCs/>
                <w:sz w:val="24"/>
                <w:szCs w:val="24"/>
              </w:rPr>
              <w:t>•</w:t>
            </w:r>
            <w:r w:rsidR="00C06B9A" w:rsidRPr="00CD5A03">
              <w:rPr>
                <w:rFonts w:cs="Arial"/>
                <w:b w:val="0"/>
                <w:bCs/>
                <w:sz w:val="24"/>
                <w:szCs w:val="24"/>
              </w:rPr>
              <w:t xml:space="preserve">Making a Difference in the Community: </w:t>
            </w:r>
            <w:r w:rsidR="00522E79" w:rsidRPr="00CD5A03">
              <w:rPr>
                <w:rFonts w:cs="Arial"/>
                <w:b w:val="0"/>
                <w:bCs/>
                <w:sz w:val="24"/>
                <w:szCs w:val="24"/>
              </w:rPr>
              <w:t xml:space="preserve">On </w:t>
            </w:r>
            <w:r w:rsidR="00C06B9A" w:rsidRPr="00CD5A03">
              <w:rPr>
                <w:rFonts w:cs="Arial"/>
                <w:b w:val="0"/>
                <w:bCs/>
                <w:sz w:val="24"/>
                <w:szCs w:val="24"/>
              </w:rPr>
              <w:t>the target for 30% of students to be involved</w:t>
            </w:r>
          </w:p>
          <w:p w14:paraId="0C365076" w14:textId="77777777" w:rsidR="001D55F6" w:rsidRDefault="008D0DC7"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in social</w:t>
            </w:r>
            <w:r w:rsidR="00D51347">
              <w:rPr>
                <w:rFonts w:cs="Arial"/>
                <w:b w:val="0"/>
                <w:bCs/>
                <w:sz w:val="24"/>
                <w:szCs w:val="24"/>
              </w:rPr>
              <w:t xml:space="preserve"> </w:t>
            </w:r>
            <w:r w:rsidR="00571249">
              <w:rPr>
                <w:rFonts w:cs="Arial"/>
                <w:b w:val="0"/>
                <w:bCs/>
                <w:sz w:val="24"/>
                <w:szCs w:val="24"/>
              </w:rPr>
              <w:t>activities</w:t>
            </w:r>
            <w:r w:rsidR="00D51347">
              <w:rPr>
                <w:rFonts w:cs="Arial"/>
                <w:b w:val="0"/>
                <w:bCs/>
                <w:sz w:val="24"/>
                <w:szCs w:val="24"/>
              </w:rPr>
              <w:t xml:space="preserve">, </w:t>
            </w:r>
            <w:r w:rsidR="00C06B9A" w:rsidRPr="00CD5A03">
              <w:rPr>
                <w:rFonts w:cs="Arial"/>
                <w:b w:val="0"/>
                <w:bCs/>
                <w:sz w:val="24"/>
                <w:szCs w:val="24"/>
              </w:rPr>
              <w:t>the</w:t>
            </w:r>
            <w:r w:rsidR="00DD3D2A" w:rsidRPr="00CD5A03">
              <w:rPr>
                <w:rFonts w:cs="Arial"/>
                <w:b w:val="0"/>
                <w:bCs/>
                <w:sz w:val="24"/>
                <w:szCs w:val="24"/>
              </w:rPr>
              <w:t xml:space="preserve">re was need to ensure </w:t>
            </w:r>
            <w:r w:rsidR="00C06B9A" w:rsidRPr="00CD5A03">
              <w:rPr>
                <w:rFonts w:cs="Arial"/>
                <w:b w:val="0"/>
                <w:bCs/>
                <w:sz w:val="24"/>
                <w:szCs w:val="24"/>
              </w:rPr>
              <w:t>appropriate safeguarding arrangements</w:t>
            </w:r>
          </w:p>
          <w:p w14:paraId="53926BAA" w14:textId="77777777" w:rsidR="0050791C" w:rsidRDefault="008D0DC7" w:rsidP="001D55F6">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 xml:space="preserve">for students engaged in such activities. </w:t>
            </w:r>
            <w:r w:rsidR="00F4561C" w:rsidRPr="00CD5A03">
              <w:rPr>
                <w:rFonts w:cs="Arial"/>
                <w:b w:val="0"/>
                <w:bCs/>
                <w:sz w:val="24"/>
                <w:szCs w:val="24"/>
              </w:rPr>
              <w:t>Also,</w:t>
            </w:r>
            <w:r w:rsidR="008B5E64" w:rsidRPr="00CD5A03">
              <w:rPr>
                <w:rFonts w:cs="Arial"/>
                <w:b w:val="0"/>
                <w:bCs/>
                <w:sz w:val="24"/>
                <w:szCs w:val="24"/>
              </w:rPr>
              <w:t xml:space="preserve"> </w:t>
            </w:r>
            <w:r w:rsidR="00C06B9A" w:rsidRPr="00CD5A03">
              <w:rPr>
                <w:rFonts w:cs="Arial"/>
                <w:b w:val="0"/>
                <w:bCs/>
                <w:sz w:val="24"/>
                <w:szCs w:val="24"/>
              </w:rPr>
              <w:t xml:space="preserve">the impact of </w:t>
            </w:r>
            <w:r w:rsidR="0050791C">
              <w:rPr>
                <w:rFonts w:cs="Arial"/>
                <w:b w:val="0"/>
                <w:bCs/>
                <w:sz w:val="24"/>
                <w:szCs w:val="24"/>
              </w:rPr>
              <w:t xml:space="preserve">the </w:t>
            </w:r>
            <w:r w:rsidR="00C06B9A" w:rsidRPr="00CD5A03">
              <w:rPr>
                <w:rFonts w:cs="Arial"/>
                <w:b w:val="0"/>
                <w:bCs/>
                <w:sz w:val="24"/>
                <w:szCs w:val="24"/>
              </w:rPr>
              <w:t>social</w:t>
            </w:r>
            <w:r w:rsidR="00EB79A0">
              <w:rPr>
                <w:rFonts w:cs="Arial"/>
                <w:b w:val="0"/>
                <w:bCs/>
                <w:sz w:val="24"/>
                <w:szCs w:val="24"/>
              </w:rPr>
              <w:t xml:space="preserve"> activities</w:t>
            </w:r>
            <w:r w:rsidR="00C06B9A" w:rsidRPr="00CD5A03">
              <w:rPr>
                <w:rFonts w:cs="Arial"/>
                <w:b w:val="0"/>
                <w:bCs/>
                <w:sz w:val="24"/>
                <w:szCs w:val="24"/>
              </w:rPr>
              <w:t xml:space="preserve"> was</w:t>
            </w:r>
          </w:p>
          <w:p w14:paraId="64CEBF6A" w14:textId="6DB1DC98" w:rsidR="00C06B9A" w:rsidRPr="00CD5A03" w:rsidRDefault="00C06B9A" w:rsidP="0050791C">
            <w:pPr>
              <w:jc w:val="both"/>
              <w:rPr>
                <w:rFonts w:cs="Arial"/>
                <w:b w:val="0"/>
                <w:bCs/>
                <w:sz w:val="24"/>
                <w:szCs w:val="24"/>
              </w:rPr>
            </w:pPr>
            <w:r w:rsidRPr="00CD5A03">
              <w:rPr>
                <w:rFonts w:cs="Arial"/>
                <w:b w:val="0"/>
                <w:bCs/>
                <w:sz w:val="24"/>
                <w:szCs w:val="24"/>
              </w:rPr>
              <w:t xml:space="preserve"> more</w:t>
            </w:r>
            <w:r w:rsidR="008D0DC7" w:rsidRPr="00CD5A03">
              <w:rPr>
                <w:rFonts w:cs="Arial"/>
                <w:b w:val="0"/>
                <w:bCs/>
                <w:sz w:val="24"/>
                <w:szCs w:val="24"/>
              </w:rPr>
              <w:t xml:space="preserve"> </w:t>
            </w:r>
            <w:r w:rsidR="005D074E" w:rsidRPr="00CD5A03">
              <w:rPr>
                <w:rFonts w:cs="Arial"/>
                <w:b w:val="0"/>
                <w:bCs/>
                <w:sz w:val="24"/>
                <w:szCs w:val="24"/>
              </w:rPr>
              <w:t>important</w:t>
            </w:r>
            <w:r w:rsidRPr="00CD5A03">
              <w:rPr>
                <w:rFonts w:cs="Arial"/>
                <w:b w:val="0"/>
                <w:bCs/>
                <w:sz w:val="24"/>
                <w:szCs w:val="24"/>
              </w:rPr>
              <w:t xml:space="preserve"> than simply the number or percentage</w:t>
            </w:r>
            <w:r w:rsidR="00082142" w:rsidRPr="00CD5A03">
              <w:rPr>
                <w:rFonts w:cs="Arial"/>
                <w:b w:val="0"/>
                <w:bCs/>
                <w:sz w:val="24"/>
                <w:szCs w:val="24"/>
              </w:rPr>
              <w:t xml:space="preserve"> </w:t>
            </w:r>
            <w:r w:rsidRPr="00CD5A03">
              <w:rPr>
                <w:rFonts w:cs="Arial"/>
                <w:b w:val="0"/>
                <w:bCs/>
                <w:sz w:val="24"/>
                <w:szCs w:val="24"/>
              </w:rPr>
              <w:t>of participants.</w:t>
            </w:r>
          </w:p>
          <w:p w14:paraId="6A922D5B" w14:textId="77777777" w:rsidR="00C06B9A" w:rsidRPr="00C06B9A" w:rsidRDefault="00C06B9A" w:rsidP="00C06B9A">
            <w:pPr>
              <w:jc w:val="both"/>
              <w:rPr>
                <w:rFonts w:cs="Arial"/>
                <w:b w:val="0"/>
                <w:bCs/>
                <w:sz w:val="24"/>
                <w:szCs w:val="24"/>
              </w:rPr>
            </w:pPr>
          </w:p>
          <w:p w14:paraId="7F3DB4EB" w14:textId="77777777" w:rsidR="00CD5A03" w:rsidRDefault="00CD5A03" w:rsidP="00CD5A03">
            <w:pPr>
              <w:jc w:val="both"/>
              <w:rPr>
                <w:rFonts w:cs="Arial"/>
                <w:b w:val="0"/>
                <w:bCs/>
                <w:sz w:val="24"/>
                <w:szCs w:val="24"/>
              </w:rPr>
            </w:pPr>
            <w:r w:rsidRPr="00CD5A03">
              <w:rPr>
                <w:rFonts w:cs="Arial"/>
                <w:b w:val="0"/>
                <w:bCs/>
                <w:sz w:val="24"/>
                <w:szCs w:val="24"/>
              </w:rPr>
              <w:t>•</w:t>
            </w:r>
            <w:r w:rsidR="00C06B9A" w:rsidRPr="00CD5A03">
              <w:rPr>
                <w:rFonts w:cs="Arial"/>
                <w:b w:val="0"/>
                <w:bCs/>
                <w:sz w:val="24"/>
                <w:szCs w:val="24"/>
              </w:rPr>
              <w:t>Safeguarding Measure: The Lead Governor for Safeguarding suggested including a</w:t>
            </w:r>
          </w:p>
          <w:p w14:paraId="66D374CD" w14:textId="77777777" w:rsid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measure that captures how the College ensures learners feel safe, recognising that</w:t>
            </w:r>
          </w:p>
          <w:p w14:paraId="5BEBAB8D" w14:textId="77777777" w:rsid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emotional safety is fundamental to educational achievement. This would be considered</w:t>
            </w:r>
          </w:p>
          <w:p w14:paraId="04E2F2D3" w14:textId="5934DC13" w:rsidR="00C06B9A" w:rsidRP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for inclusion in the updated document.</w:t>
            </w:r>
          </w:p>
          <w:p w14:paraId="118A384F" w14:textId="77777777" w:rsidR="00C06B9A" w:rsidRPr="00C06B9A" w:rsidRDefault="00C06B9A" w:rsidP="00C06B9A">
            <w:pPr>
              <w:jc w:val="both"/>
              <w:rPr>
                <w:rFonts w:cs="Arial"/>
                <w:b w:val="0"/>
                <w:bCs/>
                <w:sz w:val="24"/>
                <w:szCs w:val="24"/>
              </w:rPr>
            </w:pPr>
          </w:p>
          <w:p w14:paraId="072541A0" w14:textId="77777777" w:rsidR="00CD5A03" w:rsidRDefault="00CD5A03" w:rsidP="00CD5A03">
            <w:pPr>
              <w:jc w:val="both"/>
              <w:rPr>
                <w:rFonts w:cs="Arial"/>
                <w:b w:val="0"/>
                <w:bCs/>
                <w:sz w:val="24"/>
                <w:szCs w:val="24"/>
              </w:rPr>
            </w:pPr>
            <w:r w:rsidRPr="00CD5A03">
              <w:rPr>
                <w:rFonts w:cs="Arial"/>
                <w:b w:val="0"/>
                <w:bCs/>
                <w:sz w:val="24"/>
                <w:szCs w:val="24"/>
              </w:rPr>
              <w:t>•</w:t>
            </w:r>
            <w:r w:rsidR="00C06B9A" w:rsidRPr="00CD5A03">
              <w:rPr>
                <w:rFonts w:cs="Arial"/>
                <w:b w:val="0"/>
                <w:bCs/>
                <w:sz w:val="24"/>
                <w:szCs w:val="24"/>
              </w:rPr>
              <w:t>Targets Review: Certain targets would be reviewed and adjusted, including those for</w:t>
            </w:r>
          </w:p>
          <w:p w14:paraId="030EC264" w14:textId="77777777" w:rsid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work experience (from 55% to 60%) and apprenticeship achievement (65% to ensure</w:t>
            </w:r>
          </w:p>
          <w:p w14:paraId="1B4F26A4" w14:textId="77777777" w:rsid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 xml:space="preserve">the target is realistic and </w:t>
            </w:r>
            <w:proofErr w:type="gramStart"/>
            <w:r w:rsidR="00C06B9A" w:rsidRPr="00CD5A03">
              <w:rPr>
                <w:rFonts w:cs="Arial"/>
                <w:b w:val="0"/>
                <w:bCs/>
                <w:sz w:val="24"/>
                <w:szCs w:val="24"/>
              </w:rPr>
              <w:t>takes into account</w:t>
            </w:r>
            <w:proofErr w:type="gramEnd"/>
            <w:r w:rsidR="00C06B9A" w:rsidRPr="00CD5A03">
              <w:rPr>
                <w:rFonts w:cs="Arial"/>
                <w:b w:val="0"/>
                <w:bCs/>
                <w:sz w:val="24"/>
                <w:szCs w:val="24"/>
              </w:rPr>
              <w:t xml:space="preserve"> the legacy learners</w:t>
            </w:r>
            <w:r w:rsidR="00A7236F" w:rsidRPr="00CD5A03">
              <w:rPr>
                <w:rFonts w:cs="Arial"/>
                <w:b w:val="0"/>
                <w:bCs/>
                <w:sz w:val="24"/>
                <w:szCs w:val="24"/>
              </w:rPr>
              <w:t>)</w:t>
            </w:r>
            <w:r w:rsidR="00C06B9A" w:rsidRPr="00CD5A03">
              <w:rPr>
                <w:rFonts w:cs="Arial"/>
                <w:b w:val="0"/>
                <w:bCs/>
                <w:sz w:val="24"/>
                <w:szCs w:val="24"/>
              </w:rPr>
              <w:t>. A target relating to</w:t>
            </w:r>
          </w:p>
          <w:p w14:paraId="3BAF7C3D" w14:textId="77777777" w:rsidR="00CD5A03" w:rsidRDefault="003D28AF" w:rsidP="00CD5A03">
            <w:pPr>
              <w:jc w:val="both"/>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the</w:t>
            </w:r>
            <w:r w:rsidR="00540202" w:rsidRPr="00CD5A03">
              <w:rPr>
                <w:rFonts w:cs="Arial"/>
                <w:b w:val="0"/>
                <w:bCs/>
                <w:sz w:val="24"/>
                <w:szCs w:val="24"/>
              </w:rPr>
              <w:t xml:space="preserve"> </w:t>
            </w:r>
            <w:r w:rsidR="00C06B9A" w:rsidRPr="00CD5A03">
              <w:rPr>
                <w:rFonts w:cs="Arial"/>
                <w:b w:val="0"/>
                <w:bCs/>
                <w:sz w:val="24"/>
                <w:szCs w:val="24"/>
              </w:rPr>
              <w:t>apprenticeship levy would also be included. Sustainability targets would be</w:t>
            </w:r>
          </w:p>
          <w:p w14:paraId="25A22D35" w14:textId="77777777" w:rsidR="00CD5A03" w:rsidRDefault="00C06B9A" w:rsidP="00CD5A03">
            <w:pPr>
              <w:jc w:val="both"/>
              <w:rPr>
                <w:rFonts w:cs="Arial"/>
                <w:b w:val="0"/>
                <w:bCs/>
                <w:sz w:val="24"/>
                <w:szCs w:val="24"/>
              </w:rPr>
            </w:pPr>
            <w:r w:rsidRPr="00CD5A03">
              <w:rPr>
                <w:rFonts w:cs="Arial"/>
                <w:b w:val="0"/>
                <w:bCs/>
                <w:sz w:val="24"/>
                <w:szCs w:val="24"/>
              </w:rPr>
              <w:t xml:space="preserve"> included</w:t>
            </w:r>
            <w:r w:rsidR="003D28AF" w:rsidRPr="00CD5A03">
              <w:rPr>
                <w:rFonts w:cs="Arial"/>
                <w:b w:val="0"/>
                <w:bCs/>
                <w:sz w:val="24"/>
                <w:szCs w:val="24"/>
              </w:rPr>
              <w:t xml:space="preserve"> </w:t>
            </w:r>
            <w:r w:rsidRPr="00CD5A03">
              <w:rPr>
                <w:rFonts w:cs="Arial"/>
                <w:b w:val="0"/>
                <w:bCs/>
                <w:sz w:val="24"/>
                <w:szCs w:val="24"/>
              </w:rPr>
              <w:t>following approval by the Finance and Resources Committee at its meeting</w:t>
            </w:r>
          </w:p>
          <w:p w14:paraId="0F472673" w14:textId="77777777" w:rsidR="00CD5A03" w:rsidRDefault="00C06B9A" w:rsidP="00CD5A03">
            <w:pPr>
              <w:jc w:val="both"/>
              <w:rPr>
                <w:rFonts w:cs="Arial"/>
                <w:b w:val="0"/>
                <w:bCs/>
                <w:sz w:val="24"/>
                <w:szCs w:val="24"/>
              </w:rPr>
            </w:pPr>
            <w:r w:rsidRPr="00CD5A03">
              <w:rPr>
                <w:rFonts w:cs="Arial"/>
                <w:b w:val="0"/>
                <w:bCs/>
                <w:sz w:val="24"/>
                <w:szCs w:val="24"/>
              </w:rPr>
              <w:t xml:space="preserve"> in</w:t>
            </w:r>
            <w:r w:rsidR="003D28AF" w:rsidRPr="00CD5A03">
              <w:rPr>
                <w:rFonts w:cs="Arial"/>
                <w:b w:val="0"/>
                <w:bCs/>
                <w:sz w:val="24"/>
                <w:szCs w:val="24"/>
              </w:rPr>
              <w:t xml:space="preserve"> </w:t>
            </w:r>
            <w:r w:rsidRPr="00CD5A03">
              <w:rPr>
                <w:rFonts w:cs="Arial"/>
                <w:b w:val="0"/>
                <w:bCs/>
                <w:sz w:val="24"/>
                <w:szCs w:val="24"/>
              </w:rPr>
              <w:t>November 2025. There were no measurable targets for Stakeholder Engagement.</w:t>
            </w:r>
          </w:p>
          <w:p w14:paraId="47D6A737" w14:textId="77777777" w:rsidR="00CD5A03" w:rsidRDefault="003D28AF" w:rsidP="00CD5A03">
            <w:pPr>
              <w:rPr>
                <w:rFonts w:cs="Arial"/>
                <w:b w:val="0"/>
                <w:bCs/>
                <w:sz w:val="24"/>
                <w:szCs w:val="24"/>
              </w:rPr>
            </w:pPr>
            <w:r w:rsidRPr="00CD5A03">
              <w:rPr>
                <w:rFonts w:cs="Arial"/>
                <w:b w:val="0"/>
                <w:bCs/>
                <w:sz w:val="24"/>
                <w:szCs w:val="24"/>
              </w:rPr>
              <w:t xml:space="preserve"> </w:t>
            </w:r>
            <w:r w:rsidR="00C06B9A" w:rsidRPr="00CD5A03">
              <w:rPr>
                <w:rFonts w:cs="Arial"/>
                <w:b w:val="0"/>
                <w:bCs/>
                <w:sz w:val="24"/>
                <w:szCs w:val="24"/>
              </w:rPr>
              <w:t>Future performance measurements would be developed to ensure clarity,</w:t>
            </w:r>
          </w:p>
          <w:p w14:paraId="7E9EF641" w14:textId="379AC725" w:rsidR="00C06B9A" w:rsidRPr="00CD5A03" w:rsidRDefault="003D28AF" w:rsidP="00CD5A03">
            <w:pPr>
              <w:rPr>
                <w:rFonts w:cs="Arial"/>
                <w:b w:val="0"/>
                <w:bCs/>
                <w:sz w:val="24"/>
                <w:szCs w:val="24"/>
              </w:rPr>
            </w:pPr>
            <w:r w:rsidRPr="00CD5A03">
              <w:rPr>
                <w:rFonts w:cs="Arial"/>
                <w:b w:val="0"/>
                <w:bCs/>
                <w:sz w:val="24"/>
                <w:szCs w:val="24"/>
              </w:rPr>
              <w:lastRenderedPageBreak/>
              <w:t xml:space="preserve"> </w:t>
            </w:r>
            <w:r w:rsidR="00C06B9A" w:rsidRPr="00CD5A03">
              <w:rPr>
                <w:rFonts w:cs="Arial"/>
                <w:b w:val="0"/>
                <w:bCs/>
                <w:sz w:val="24"/>
                <w:szCs w:val="24"/>
              </w:rPr>
              <w:t>accountability, and demonstrable impact.</w:t>
            </w:r>
          </w:p>
          <w:p w14:paraId="3013D76C" w14:textId="77777777" w:rsidR="00C06B9A" w:rsidRPr="00C06B9A" w:rsidRDefault="00C06B9A" w:rsidP="00C06B9A">
            <w:pPr>
              <w:jc w:val="both"/>
              <w:rPr>
                <w:rFonts w:cs="Arial"/>
                <w:b w:val="0"/>
                <w:bCs/>
                <w:sz w:val="24"/>
                <w:szCs w:val="24"/>
              </w:rPr>
            </w:pPr>
          </w:p>
          <w:p w14:paraId="0895FC86" w14:textId="77777777" w:rsidR="00B82A7D" w:rsidRDefault="00C06B9A" w:rsidP="00C06B9A">
            <w:pPr>
              <w:jc w:val="both"/>
              <w:rPr>
                <w:rFonts w:cs="Arial"/>
                <w:b w:val="0"/>
                <w:bCs/>
                <w:sz w:val="24"/>
                <w:szCs w:val="24"/>
              </w:rPr>
            </w:pPr>
            <w:r w:rsidRPr="00C06B9A">
              <w:rPr>
                <w:rFonts w:cs="Arial"/>
                <w:b w:val="0"/>
                <w:bCs/>
                <w:sz w:val="24"/>
                <w:szCs w:val="24"/>
              </w:rPr>
              <w:t>The 2025/26 objectives would form part of the Board Awayday discussions. It was</w:t>
            </w:r>
          </w:p>
          <w:p w14:paraId="44EECA57" w14:textId="77777777" w:rsidR="003118D6" w:rsidRDefault="00C06B9A" w:rsidP="00C06B9A">
            <w:pPr>
              <w:jc w:val="both"/>
              <w:rPr>
                <w:rFonts w:cs="Arial"/>
                <w:b w:val="0"/>
                <w:bCs/>
                <w:sz w:val="24"/>
                <w:szCs w:val="24"/>
              </w:rPr>
            </w:pPr>
            <w:r w:rsidRPr="00C06B9A">
              <w:rPr>
                <w:rFonts w:cs="Arial"/>
                <w:b w:val="0"/>
                <w:bCs/>
                <w:sz w:val="24"/>
                <w:szCs w:val="24"/>
              </w:rPr>
              <w:t>agreed that the document would be updated to reflect th</w:t>
            </w:r>
            <w:r w:rsidR="003118D6">
              <w:rPr>
                <w:rFonts w:cs="Arial"/>
                <w:b w:val="0"/>
                <w:bCs/>
                <w:sz w:val="24"/>
                <w:szCs w:val="24"/>
              </w:rPr>
              <w:t xml:space="preserve">e </w:t>
            </w:r>
            <w:r w:rsidRPr="00C06B9A">
              <w:rPr>
                <w:rFonts w:cs="Arial"/>
                <w:b w:val="0"/>
                <w:bCs/>
                <w:sz w:val="24"/>
                <w:szCs w:val="24"/>
              </w:rPr>
              <w:t>comments</w:t>
            </w:r>
            <w:r w:rsidR="003118D6">
              <w:rPr>
                <w:rFonts w:cs="Arial"/>
                <w:b w:val="0"/>
                <w:bCs/>
                <w:sz w:val="24"/>
                <w:szCs w:val="24"/>
              </w:rPr>
              <w:t xml:space="preserve"> from the Board</w:t>
            </w:r>
          </w:p>
          <w:p w14:paraId="335A075C" w14:textId="7586E9F4" w:rsidR="00C06B9A" w:rsidRDefault="00C06B9A" w:rsidP="003118D6">
            <w:pPr>
              <w:jc w:val="both"/>
              <w:rPr>
                <w:rFonts w:cs="Arial"/>
                <w:b w:val="0"/>
                <w:bCs/>
                <w:sz w:val="24"/>
                <w:szCs w:val="24"/>
              </w:rPr>
            </w:pPr>
            <w:r w:rsidRPr="00C06B9A">
              <w:rPr>
                <w:rFonts w:cs="Arial"/>
                <w:b w:val="0"/>
                <w:bCs/>
                <w:sz w:val="24"/>
                <w:szCs w:val="24"/>
              </w:rPr>
              <w:t xml:space="preserve">and </w:t>
            </w:r>
            <w:r w:rsidR="00A041D1">
              <w:rPr>
                <w:rFonts w:cs="Arial"/>
                <w:b w:val="0"/>
                <w:bCs/>
                <w:sz w:val="24"/>
                <w:szCs w:val="24"/>
              </w:rPr>
              <w:t>the</w:t>
            </w:r>
            <w:r w:rsidRPr="00C06B9A">
              <w:rPr>
                <w:rFonts w:cs="Arial"/>
                <w:b w:val="0"/>
                <w:bCs/>
                <w:sz w:val="24"/>
                <w:szCs w:val="24"/>
              </w:rPr>
              <w:t xml:space="preserve"> final</w:t>
            </w:r>
            <w:r w:rsidR="003118D6">
              <w:rPr>
                <w:rFonts w:cs="Arial"/>
                <w:b w:val="0"/>
                <w:bCs/>
                <w:sz w:val="24"/>
                <w:szCs w:val="24"/>
              </w:rPr>
              <w:t xml:space="preserve"> </w:t>
            </w:r>
            <w:r w:rsidRPr="00C06B9A">
              <w:rPr>
                <w:rFonts w:cs="Arial"/>
                <w:b w:val="0"/>
                <w:bCs/>
                <w:sz w:val="24"/>
                <w:szCs w:val="24"/>
              </w:rPr>
              <w:t>version presented to the Board for approval at its December 2025 meeting.</w:t>
            </w:r>
          </w:p>
          <w:p w14:paraId="127A3BFE" w14:textId="77777777" w:rsidR="00C06B9A" w:rsidRPr="004C0915" w:rsidRDefault="00C06B9A" w:rsidP="00C06B9A">
            <w:pPr>
              <w:jc w:val="both"/>
              <w:rPr>
                <w:rFonts w:cs="Arial"/>
                <w:sz w:val="24"/>
                <w:szCs w:val="24"/>
              </w:rPr>
            </w:pPr>
          </w:p>
          <w:p w14:paraId="1434DFB0" w14:textId="1FD9360E" w:rsidR="002603D4" w:rsidRPr="004C0915" w:rsidRDefault="00C06B9A" w:rsidP="004C0915">
            <w:pPr>
              <w:ind w:left="0" w:firstLine="0"/>
              <w:rPr>
                <w:rFonts w:cs="Arial"/>
                <w:sz w:val="24"/>
                <w:szCs w:val="24"/>
              </w:rPr>
            </w:pPr>
            <w:r w:rsidRPr="004C0915">
              <w:rPr>
                <w:rFonts w:cs="Arial"/>
                <w:sz w:val="24"/>
                <w:szCs w:val="24"/>
              </w:rPr>
              <w:t>Action: Principal &amp; CEO to present the updated document to the Board for approval at its next meeting in December 2025.</w:t>
            </w:r>
          </w:p>
          <w:p w14:paraId="1F50A9B1" w14:textId="77777777" w:rsidR="002603D4" w:rsidRDefault="002603D4" w:rsidP="004C0915">
            <w:pPr>
              <w:ind w:left="0" w:firstLine="0"/>
              <w:jc w:val="both"/>
              <w:rPr>
                <w:rFonts w:cs="Arial"/>
                <w:sz w:val="24"/>
                <w:szCs w:val="24"/>
              </w:rPr>
            </w:pPr>
          </w:p>
          <w:p w14:paraId="09133AC4" w14:textId="54C62175" w:rsidR="002603D4" w:rsidRDefault="002603D4" w:rsidP="00D753F0">
            <w:pPr>
              <w:jc w:val="both"/>
              <w:rPr>
                <w:rFonts w:cs="Arial"/>
                <w:sz w:val="24"/>
                <w:szCs w:val="24"/>
              </w:rPr>
            </w:pPr>
            <w:r>
              <w:rPr>
                <w:rFonts w:cs="Arial"/>
                <w:sz w:val="24"/>
                <w:szCs w:val="24"/>
              </w:rPr>
              <w:t>(ii)  Board Awayday Arrangements – 7 November 2025</w:t>
            </w:r>
          </w:p>
          <w:p w14:paraId="6C4088C7" w14:textId="77777777" w:rsidR="002603D4" w:rsidRDefault="002603D4" w:rsidP="00D753F0">
            <w:pPr>
              <w:jc w:val="both"/>
              <w:rPr>
                <w:rFonts w:cs="Arial"/>
                <w:sz w:val="24"/>
                <w:szCs w:val="24"/>
              </w:rPr>
            </w:pPr>
          </w:p>
          <w:p w14:paraId="2C1F0105" w14:textId="7A657F6B" w:rsidR="00535BDA" w:rsidRDefault="00535BDA" w:rsidP="003448F7">
            <w:pPr>
              <w:ind w:left="0" w:firstLine="0"/>
              <w:jc w:val="both"/>
              <w:rPr>
                <w:rFonts w:cs="Arial"/>
                <w:b w:val="0"/>
                <w:bCs/>
                <w:sz w:val="24"/>
                <w:szCs w:val="24"/>
              </w:rPr>
            </w:pPr>
            <w:r w:rsidRPr="00535BDA">
              <w:rPr>
                <w:rFonts w:cs="Arial"/>
                <w:b w:val="0"/>
                <w:bCs/>
                <w:sz w:val="24"/>
                <w:szCs w:val="24"/>
              </w:rPr>
              <w:t>The Board Awayday</w:t>
            </w:r>
            <w:r w:rsidR="003448F7">
              <w:rPr>
                <w:rFonts w:cs="Arial"/>
                <w:b w:val="0"/>
                <w:bCs/>
                <w:sz w:val="24"/>
                <w:szCs w:val="24"/>
              </w:rPr>
              <w:t xml:space="preserve"> </w:t>
            </w:r>
            <w:r w:rsidRPr="00535BDA">
              <w:rPr>
                <w:rFonts w:cs="Arial"/>
                <w:b w:val="0"/>
                <w:bCs/>
                <w:sz w:val="24"/>
                <w:szCs w:val="24"/>
              </w:rPr>
              <w:t>would be held on 7</w:t>
            </w:r>
            <w:r w:rsidR="003448F7">
              <w:rPr>
                <w:rFonts w:cs="Arial"/>
                <w:b w:val="0"/>
                <w:bCs/>
                <w:sz w:val="24"/>
                <w:szCs w:val="24"/>
              </w:rPr>
              <w:t xml:space="preserve"> </w:t>
            </w:r>
            <w:r w:rsidRPr="00535BDA">
              <w:rPr>
                <w:rFonts w:cs="Arial"/>
                <w:b w:val="0"/>
                <w:bCs/>
                <w:sz w:val="24"/>
                <w:szCs w:val="24"/>
              </w:rPr>
              <w:t xml:space="preserve">November 2025, from 9:30am to 5:30pm at Farleigh Golf Club, Old Farleigh </w:t>
            </w:r>
            <w:r w:rsidR="00A041D1" w:rsidRPr="00535BDA">
              <w:rPr>
                <w:rFonts w:cs="Arial"/>
                <w:b w:val="0"/>
                <w:bCs/>
                <w:sz w:val="24"/>
                <w:szCs w:val="24"/>
              </w:rPr>
              <w:t>Road, Warlingham</w:t>
            </w:r>
            <w:r w:rsidRPr="00535BDA">
              <w:rPr>
                <w:rFonts w:cs="Arial"/>
                <w:b w:val="0"/>
                <w:bCs/>
                <w:sz w:val="24"/>
                <w:szCs w:val="24"/>
              </w:rPr>
              <w:t>, Surrey CR6 9PE.</w:t>
            </w:r>
          </w:p>
          <w:p w14:paraId="40B2974B" w14:textId="77777777" w:rsidR="00013B9B" w:rsidRPr="00535BDA" w:rsidRDefault="00013B9B" w:rsidP="00535BDA">
            <w:pPr>
              <w:jc w:val="both"/>
              <w:rPr>
                <w:rFonts w:cs="Arial"/>
                <w:b w:val="0"/>
                <w:bCs/>
                <w:sz w:val="24"/>
                <w:szCs w:val="24"/>
              </w:rPr>
            </w:pPr>
          </w:p>
          <w:p w14:paraId="567192FB" w14:textId="77777777" w:rsidR="007C72CE" w:rsidRDefault="00535BDA" w:rsidP="00535BDA">
            <w:pPr>
              <w:jc w:val="both"/>
              <w:rPr>
                <w:rFonts w:cs="Arial"/>
                <w:b w:val="0"/>
                <w:bCs/>
                <w:sz w:val="24"/>
                <w:szCs w:val="24"/>
              </w:rPr>
            </w:pPr>
            <w:r w:rsidRPr="00535BDA">
              <w:rPr>
                <w:rFonts w:cs="Arial"/>
                <w:b w:val="0"/>
                <w:bCs/>
                <w:sz w:val="24"/>
                <w:szCs w:val="24"/>
              </w:rPr>
              <w:t>The Chair of the Board gave an update on the arrangements and programme for the</w:t>
            </w:r>
          </w:p>
          <w:p w14:paraId="1EFD009F" w14:textId="1E63015F" w:rsidR="007C72CE" w:rsidRDefault="00535BDA" w:rsidP="00535BDA">
            <w:pPr>
              <w:jc w:val="both"/>
              <w:rPr>
                <w:rFonts w:cs="Arial"/>
                <w:b w:val="0"/>
                <w:bCs/>
                <w:sz w:val="24"/>
                <w:szCs w:val="24"/>
              </w:rPr>
            </w:pPr>
            <w:r w:rsidRPr="00535BDA">
              <w:rPr>
                <w:rFonts w:cs="Arial"/>
                <w:b w:val="0"/>
                <w:bCs/>
                <w:sz w:val="24"/>
                <w:szCs w:val="24"/>
              </w:rPr>
              <w:t>day. The purpose of the Awayday was to build on Croydon College’s Strategic Plan</w:t>
            </w:r>
          </w:p>
          <w:p w14:paraId="056DEE45" w14:textId="49360813" w:rsidR="007C72CE" w:rsidRDefault="00535BDA" w:rsidP="00535BDA">
            <w:pPr>
              <w:jc w:val="both"/>
              <w:rPr>
                <w:rFonts w:cs="Arial"/>
                <w:b w:val="0"/>
                <w:bCs/>
                <w:sz w:val="24"/>
                <w:szCs w:val="24"/>
              </w:rPr>
            </w:pPr>
            <w:r w:rsidRPr="00535BDA">
              <w:rPr>
                <w:rFonts w:cs="Arial"/>
                <w:b w:val="0"/>
                <w:bCs/>
                <w:sz w:val="24"/>
                <w:szCs w:val="24"/>
              </w:rPr>
              <w:t>through discussion of a proposed three-year Business Development Plan that would</w:t>
            </w:r>
          </w:p>
          <w:p w14:paraId="3C76D949" w14:textId="061E086E" w:rsidR="00535BDA" w:rsidRDefault="00535BDA" w:rsidP="00535BDA">
            <w:pPr>
              <w:jc w:val="both"/>
              <w:rPr>
                <w:rFonts w:cs="Arial"/>
                <w:b w:val="0"/>
                <w:bCs/>
                <w:sz w:val="24"/>
                <w:szCs w:val="24"/>
              </w:rPr>
            </w:pPr>
            <w:r w:rsidRPr="00535BDA">
              <w:rPr>
                <w:rFonts w:cs="Arial"/>
                <w:b w:val="0"/>
                <w:bCs/>
                <w:sz w:val="24"/>
                <w:szCs w:val="24"/>
              </w:rPr>
              <w:t>support its delivery.</w:t>
            </w:r>
          </w:p>
          <w:p w14:paraId="1EC7D83A" w14:textId="77777777" w:rsidR="008030C4" w:rsidRPr="00535BDA" w:rsidRDefault="008030C4" w:rsidP="00535BDA">
            <w:pPr>
              <w:jc w:val="both"/>
              <w:rPr>
                <w:rFonts w:cs="Arial"/>
                <w:b w:val="0"/>
                <w:bCs/>
                <w:sz w:val="24"/>
                <w:szCs w:val="24"/>
              </w:rPr>
            </w:pPr>
          </w:p>
          <w:p w14:paraId="08C83FAE" w14:textId="77777777" w:rsidR="000D48D0" w:rsidRDefault="008030C4" w:rsidP="00A64786">
            <w:pPr>
              <w:jc w:val="both"/>
              <w:rPr>
                <w:rFonts w:cs="Arial"/>
                <w:b w:val="0"/>
                <w:bCs/>
                <w:sz w:val="24"/>
                <w:szCs w:val="24"/>
              </w:rPr>
            </w:pPr>
            <w:r>
              <w:rPr>
                <w:rFonts w:cs="Arial"/>
                <w:b w:val="0"/>
                <w:bCs/>
                <w:sz w:val="24"/>
                <w:szCs w:val="24"/>
              </w:rPr>
              <w:t>T</w:t>
            </w:r>
            <w:r w:rsidR="00535BDA" w:rsidRPr="00535BDA">
              <w:rPr>
                <w:rFonts w:cs="Arial"/>
                <w:b w:val="0"/>
                <w:bCs/>
                <w:sz w:val="24"/>
                <w:szCs w:val="24"/>
              </w:rPr>
              <w:t>he Board Committees would progress the follow-up work arising from the discussions</w:t>
            </w:r>
          </w:p>
          <w:p w14:paraId="0F920529" w14:textId="77777777" w:rsidR="00BE3231" w:rsidRDefault="00A64786" w:rsidP="000D48D0">
            <w:pPr>
              <w:jc w:val="both"/>
              <w:rPr>
                <w:rFonts w:cs="Arial"/>
                <w:b w:val="0"/>
                <w:bCs/>
                <w:sz w:val="24"/>
                <w:szCs w:val="24"/>
              </w:rPr>
            </w:pPr>
            <w:r>
              <w:rPr>
                <w:rFonts w:cs="Arial"/>
                <w:b w:val="0"/>
                <w:bCs/>
                <w:sz w:val="24"/>
                <w:szCs w:val="24"/>
              </w:rPr>
              <w:t xml:space="preserve">and </w:t>
            </w:r>
            <w:r w:rsidR="003C0608">
              <w:rPr>
                <w:rFonts w:cs="Arial"/>
                <w:b w:val="0"/>
                <w:bCs/>
                <w:sz w:val="24"/>
                <w:szCs w:val="24"/>
              </w:rPr>
              <w:t>implementation would be</w:t>
            </w:r>
            <w:r w:rsidR="003C0608" w:rsidRPr="00535BDA">
              <w:rPr>
                <w:rFonts w:cs="Arial"/>
                <w:b w:val="0"/>
                <w:bCs/>
                <w:sz w:val="24"/>
                <w:szCs w:val="24"/>
              </w:rPr>
              <w:t xml:space="preserve"> </w:t>
            </w:r>
            <w:r w:rsidR="00535BDA" w:rsidRPr="00535BDA">
              <w:rPr>
                <w:rFonts w:cs="Arial"/>
                <w:b w:val="0"/>
                <w:bCs/>
                <w:sz w:val="24"/>
                <w:szCs w:val="24"/>
              </w:rPr>
              <w:t>by the Executive Team. The</w:t>
            </w:r>
            <w:r w:rsidR="008030C4">
              <w:rPr>
                <w:rFonts w:cs="Arial"/>
                <w:b w:val="0"/>
                <w:bCs/>
                <w:sz w:val="24"/>
                <w:szCs w:val="24"/>
              </w:rPr>
              <w:t xml:space="preserve"> </w:t>
            </w:r>
            <w:r w:rsidR="00535BDA" w:rsidRPr="00535BDA">
              <w:rPr>
                <w:rFonts w:cs="Arial"/>
                <w:b w:val="0"/>
                <w:bCs/>
                <w:sz w:val="24"/>
                <w:szCs w:val="24"/>
              </w:rPr>
              <w:t>Vice Chair would</w:t>
            </w:r>
            <w:r w:rsidR="000D48D0">
              <w:rPr>
                <w:rFonts w:cs="Arial"/>
                <w:b w:val="0"/>
                <w:bCs/>
                <w:sz w:val="24"/>
                <w:szCs w:val="24"/>
              </w:rPr>
              <w:t xml:space="preserve"> </w:t>
            </w:r>
            <w:r w:rsidR="00535BDA" w:rsidRPr="00535BDA">
              <w:rPr>
                <w:rFonts w:cs="Arial"/>
                <w:b w:val="0"/>
                <w:bCs/>
                <w:sz w:val="24"/>
                <w:szCs w:val="24"/>
              </w:rPr>
              <w:t>lead on</w:t>
            </w:r>
          </w:p>
          <w:p w14:paraId="1042176D" w14:textId="77777777" w:rsidR="00072C69" w:rsidRDefault="00535BDA" w:rsidP="00072C69">
            <w:pPr>
              <w:jc w:val="both"/>
              <w:rPr>
                <w:rFonts w:cs="Arial"/>
                <w:b w:val="0"/>
                <w:bCs/>
                <w:sz w:val="24"/>
                <w:szCs w:val="24"/>
              </w:rPr>
            </w:pPr>
            <w:r w:rsidRPr="00535BDA">
              <w:rPr>
                <w:rFonts w:cs="Arial"/>
                <w:b w:val="0"/>
                <w:bCs/>
                <w:sz w:val="24"/>
                <w:szCs w:val="24"/>
              </w:rPr>
              <w:t>monitoring</w:t>
            </w:r>
            <w:r w:rsidR="00456A2D">
              <w:rPr>
                <w:rFonts w:cs="Arial"/>
                <w:b w:val="0"/>
                <w:bCs/>
                <w:sz w:val="24"/>
                <w:szCs w:val="24"/>
              </w:rPr>
              <w:t xml:space="preserve"> the</w:t>
            </w:r>
            <w:r w:rsidR="00072C69">
              <w:rPr>
                <w:rFonts w:cs="Arial"/>
                <w:b w:val="0"/>
                <w:bCs/>
                <w:sz w:val="24"/>
                <w:szCs w:val="24"/>
              </w:rPr>
              <w:t xml:space="preserve"> </w:t>
            </w:r>
            <w:r w:rsidRPr="00535BDA">
              <w:rPr>
                <w:rFonts w:cs="Arial"/>
                <w:b w:val="0"/>
                <w:bCs/>
                <w:sz w:val="24"/>
                <w:szCs w:val="24"/>
              </w:rPr>
              <w:t>progress of the Business Development Plan,</w:t>
            </w:r>
            <w:r w:rsidR="003A56A2">
              <w:rPr>
                <w:rFonts w:cs="Arial"/>
                <w:b w:val="0"/>
                <w:bCs/>
                <w:sz w:val="24"/>
                <w:szCs w:val="24"/>
              </w:rPr>
              <w:t xml:space="preserve"> </w:t>
            </w:r>
            <w:r w:rsidRPr="00535BDA">
              <w:rPr>
                <w:rFonts w:cs="Arial"/>
                <w:b w:val="0"/>
                <w:bCs/>
                <w:sz w:val="24"/>
                <w:szCs w:val="24"/>
              </w:rPr>
              <w:t>which w</w:t>
            </w:r>
            <w:r w:rsidR="003A56A2">
              <w:rPr>
                <w:rFonts w:cs="Arial"/>
                <w:b w:val="0"/>
                <w:bCs/>
                <w:sz w:val="24"/>
                <w:szCs w:val="24"/>
              </w:rPr>
              <w:t>ould</w:t>
            </w:r>
            <w:r w:rsidRPr="00535BDA">
              <w:rPr>
                <w:rFonts w:cs="Arial"/>
                <w:b w:val="0"/>
                <w:bCs/>
                <w:sz w:val="24"/>
                <w:szCs w:val="24"/>
              </w:rPr>
              <w:t xml:space="preserve"> be</w:t>
            </w:r>
            <w:r w:rsidR="00382BF8">
              <w:rPr>
                <w:rFonts w:cs="Arial"/>
                <w:b w:val="0"/>
                <w:bCs/>
                <w:sz w:val="24"/>
                <w:szCs w:val="24"/>
              </w:rPr>
              <w:t xml:space="preserve"> </w:t>
            </w:r>
            <w:r w:rsidRPr="00535BDA">
              <w:rPr>
                <w:rFonts w:cs="Arial"/>
                <w:b w:val="0"/>
                <w:bCs/>
                <w:sz w:val="24"/>
                <w:szCs w:val="24"/>
              </w:rPr>
              <w:t>reviewed</w:t>
            </w:r>
          </w:p>
          <w:p w14:paraId="367A8F66" w14:textId="5289657F" w:rsidR="00535BDA" w:rsidRPr="00535BDA" w:rsidRDefault="00535BDA" w:rsidP="00072C69">
            <w:pPr>
              <w:jc w:val="both"/>
              <w:rPr>
                <w:rFonts w:cs="Arial"/>
                <w:b w:val="0"/>
                <w:bCs/>
                <w:sz w:val="24"/>
                <w:szCs w:val="24"/>
              </w:rPr>
            </w:pPr>
            <w:r w:rsidRPr="00535BDA">
              <w:rPr>
                <w:rFonts w:cs="Arial"/>
                <w:b w:val="0"/>
                <w:bCs/>
                <w:sz w:val="24"/>
                <w:szCs w:val="24"/>
              </w:rPr>
              <w:t>regularly by the full Board.</w:t>
            </w:r>
          </w:p>
          <w:p w14:paraId="7D0A59C7" w14:textId="77777777" w:rsidR="003A56A2" w:rsidRDefault="003A56A2" w:rsidP="00535BDA">
            <w:pPr>
              <w:jc w:val="both"/>
              <w:rPr>
                <w:rFonts w:cs="Arial"/>
                <w:b w:val="0"/>
                <w:bCs/>
                <w:sz w:val="24"/>
                <w:szCs w:val="24"/>
              </w:rPr>
            </w:pPr>
          </w:p>
          <w:p w14:paraId="5E299DE8" w14:textId="026F25D0" w:rsidR="007C72CE" w:rsidRDefault="00535BDA" w:rsidP="003A56A2">
            <w:pPr>
              <w:ind w:left="0" w:firstLine="0"/>
              <w:jc w:val="both"/>
              <w:rPr>
                <w:rFonts w:cs="Arial"/>
                <w:b w:val="0"/>
                <w:bCs/>
                <w:sz w:val="24"/>
                <w:szCs w:val="24"/>
              </w:rPr>
            </w:pPr>
            <w:r w:rsidRPr="00535BDA">
              <w:rPr>
                <w:rFonts w:cs="Arial"/>
                <w:b w:val="0"/>
                <w:bCs/>
                <w:sz w:val="24"/>
                <w:szCs w:val="24"/>
              </w:rPr>
              <w:t>Governors were invited to attend the dinner from 6:00pm to 8:00pm at the end of the</w:t>
            </w:r>
          </w:p>
          <w:p w14:paraId="6C9FD1E7" w14:textId="1123107F" w:rsidR="002603D4" w:rsidRPr="00535BDA" w:rsidRDefault="00535BDA" w:rsidP="00535BDA">
            <w:pPr>
              <w:jc w:val="both"/>
              <w:rPr>
                <w:rFonts w:cs="Arial"/>
                <w:b w:val="0"/>
                <w:bCs/>
                <w:sz w:val="24"/>
                <w:szCs w:val="24"/>
              </w:rPr>
            </w:pPr>
            <w:r w:rsidRPr="00535BDA">
              <w:rPr>
                <w:rFonts w:cs="Arial"/>
                <w:b w:val="0"/>
                <w:bCs/>
                <w:sz w:val="24"/>
                <w:szCs w:val="24"/>
              </w:rPr>
              <w:t>Awayday programme.</w:t>
            </w:r>
          </w:p>
          <w:bookmarkEnd w:id="3"/>
          <w:p w14:paraId="1AE6BE62" w14:textId="6FE8DFAB" w:rsidR="007D6942" w:rsidRDefault="007D6942" w:rsidP="006E627A">
            <w:pPr>
              <w:ind w:left="0" w:firstLine="0"/>
              <w:jc w:val="both"/>
              <w:rPr>
                <w:rFonts w:cs="Arial"/>
                <w:sz w:val="22"/>
                <w:szCs w:val="22"/>
              </w:rPr>
            </w:pPr>
          </w:p>
        </w:tc>
      </w:tr>
      <w:tr w:rsidR="0085609D" w:rsidRPr="004D52A3" w14:paraId="3938050F" w14:textId="77777777" w:rsidTr="0085609D">
        <w:trPr>
          <w:trHeight w:val="1461"/>
        </w:trPr>
        <w:tc>
          <w:tcPr>
            <w:tcW w:w="536" w:type="pct"/>
          </w:tcPr>
          <w:p w14:paraId="41311993" w14:textId="33626754" w:rsidR="0085609D" w:rsidRPr="0085609D" w:rsidRDefault="0085609D" w:rsidP="0095009A">
            <w:pPr>
              <w:jc w:val="both"/>
              <w:rPr>
                <w:sz w:val="24"/>
                <w:szCs w:val="24"/>
              </w:rPr>
            </w:pPr>
            <w:r w:rsidRPr="0085609D">
              <w:rPr>
                <w:sz w:val="24"/>
                <w:szCs w:val="24"/>
              </w:rPr>
              <w:lastRenderedPageBreak/>
              <w:t>5.</w:t>
            </w:r>
          </w:p>
        </w:tc>
        <w:tc>
          <w:tcPr>
            <w:tcW w:w="4464" w:type="pct"/>
          </w:tcPr>
          <w:p w14:paraId="1B9BDFDD" w14:textId="38BD2C9E" w:rsidR="0085609D" w:rsidRPr="0085609D" w:rsidRDefault="003E37B7" w:rsidP="0085609D">
            <w:pPr>
              <w:jc w:val="both"/>
              <w:rPr>
                <w:rFonts w:cs="Arial"/>
                <w:sz w:val="24"/>
                <w:szCs w:val="24"/>
              </w:rPr>
            </w:pPr>
            <w:r>
              <w:rPr>
                <w:rFonts w:cs="Arial"/>
                <w:sz w:val="24"/>
                <w:szCs w:val="24"/>
              </w:rPr>
              <w:t xml:space="preserve">VICE PRINCIPAL </w:t>
            </w:r>
            <w:r w:rsidR="00815B30">
              <w:rPr>
                <w:rFonts w:cs="Arial"/>
                <w:sz w:val="24"/>
                <w:szCs w:val="24"/>
              </w:rPr>
              <w:t>FINANCE &amp; RESOURCES REPORT</w:t>
            </w:r>
          </w:p>
          <w:p w14:paraId="45E7E83E" w14:textId="77777777" w:rsidR="0085609D" w:rsidRPr="0085609D" w:rsidRDefault="0085609D" w:rsidP="0085609D">
            <w:pPr>
              <w:jc w:val="both"/>
              <w:rPr>
                <w:rFonts w:cs="Arial"/>
                <w:sz w:val="24"/>
                <w:szCs w:val="24"/>
              </w:rPr>
            </w:pPr>
          </w:p>
          <w:p w14:paraId="34E50A67" w14:textId="5BF34DCE" w:rsidR="004F2799" w:rsidRDefault="00815B30" w:rsidP="004F2799">
            <w:pPr>
              <w:jc w:val="both"/>
              <w:rPr>
                <w:rFonts w:cs="Arial"/>
                <w:b w:val="0"/>
                <w:bCs/>
                <w:sz w:val="24"/>
                <w:szCs w:val="24"/>
              </w:rPr>
            </w:pPr>
            <w:r>
              <w:rPr>
                <w:rFonts w:cs="Arial"/>
                <w:sz w:val="24"/>
                <w:szCs w:val="24"/>
              </w:rPr>
              <w:t>Draft</w:t>
            </w:r>
            <w:r w:rsidR="004B5A7B">
              <w:rPr>
                <w:rFonts w:cs="Arial"/>
                <w:sz w:val="24"/>
                <w:szCs w:val="24"/>
              </w:rPr>
              <w:t xml:space="preserve"> 2024/25 Year-End Financial Position </w:t>
            </w:r>
          </w:p>
          <w:p w14:paraId="107F9818" w14:textId="77777777" w:rsidR="004F2799" w:rsidRPr="00137551" w:rsidRDefault="004F2799" w:rsidP="004F2799">
            <w:pPr>
              <w:jc w:val="both"/>
              <w:rPr>
                <w:rFonts w:cs="Arial"/>
                <w:b w:val="0"/>
                <w:bCs/>
                <w:sz w:val="24"/>
                <w:szCs w:val="24"/>
              </w:rPr>
            </w:pPr>
          </w:p>
          <w:p w14:paraId="2232389D" w14:textId="77777777" w:rsidR="00CB0471" w:rsidRDefault="00CB0471" w:rsidP="00610C16">
            <w:pPr>
              <w:ind w:left="0" w:firstLine="0"/>
              <w:jc w:val="both"/>
              <w:rPr>
                <w:rFonts w:cs="Arial"/>
                <w:b w:val="0"/>
                <w:bCs/>
                <w:sz w:val="24"/>
                <w:szCs w:val="24"/>
              </w:rPr>
            </w:pPr>
            <w:r w:rsidRPr="00CB0471">
              <w:rPr>
                <w:rFonts w:cs="Arial"/>
                <w:b w:val="0"/>
                <w:bCs/>
                <w:sz w:val="24"/>
                <w:szCs w:val="24"/>
              </w:rPr>
              <w:t>The Board discussed the 2024/25 year-end financial performance.</w:t>
            </w:r>
          </w:p>
          <w:p w14:paraId="3BD2AE44" w14:textId="77777777" w:rsidR="00CB0471" w:rsidRPr="00CB0471" w:rsidRDefault="00CB0471" w:rsidP="00CB0471">
            <w:pPr>
              <w:jc w:val="both"/>
              <w:rPr>
                <w:rFonts w:cs="Arial"/>
                <w:b w:val="0"/>
                <w:bCs/>
                <w:sz w:val="24"/>
                <w:szCs w:val="24"/>
              </w:rPr>
            </w:pPr>
          </w:p>
          <w:p w14:paraId="7B8C663B" w14:textId="77777777" w:rsidR="00CB0471" w:rsidRDefault="00CB0471" w:rsidP="00CB0471">
            <w:pPr>
              <w:jc w:val="both"/>
              <w:rPr>
                <w:rFonts w:cs="Arial"/>
                <w:b w:val="0"/>
                <w:bCs/>
                <w:sz w:val="24"/>
                <w:szCs w:val="24"/>
              </w:rPr>
            </w:pPr>
            <w:r>
              <w:rPr>
                <w:rFonts w:cs="Arial"/>
                <w:b w:val="0"/>
                <w:bCs/>
                <w:sz w:val="24"/>
                <w:szCs w:val="24"/>
              </w:rPr>
              <w:t>T</w:t>
            </w:r>
            <w:r w:rsidRPr="00CB0471">
              <w:rPr>
                <w:rFonts w:cs="Arial"/>
                <w:b w:val="0"/>
                <w:bCs/>
                <w:sz w:val="24"/>
                <w:szCs w:val="24"/>
              </w:rPr>
              <w:t>he year-end operational surplus was £273k (before pension costs), against the full</w:t>
            </w:r>
          </w:p>
          <w:p w14:paraId="4DD778F1" w14:textId="6CD9C0CD" w:rsidR="00EA2B00" w:rsidRDefault="00CB0471" w:rsidP="00EA2B00">
            <w:pPr>
              <w:jc w:val="both"/>
              <w:rPr>
                <w:rFonts w:cs="Arial"/>
                <w:b w:val="0"/>
                <w:bCs/>
                <w:sz w:val="24"/>
                <w:szCs w:val="24"/>
              </w:rPr>
            </w:pPr>
            <w:r w:rsidRPr="00CB0471">
              <w:rPr>
                <w:rFonts w:cs="Arial"/>
                <w:b w:val="0"/>
                <w:bCs/>
                <w:sz w:val="24"/>
                <w:szCs w:val="24"/>
              </w:rPr>
              <w:t>year budgeted surplus of £54k, a positive variance of £219k. An improvement of £216K</w:t>
            </w:r>
          </w:p>
          <w:p w14:paraId="00C58D38" w14:textId="78C67813" w:rsidR="00CB0471" w:rsidRDefault="00CB0471" w:rsidP="00CB0471">
            <w:pPr>
              <w:jc w:val="both"/>
              <w:rPr>
                <w:rFonts w:cs="Arial"/>
                <w:b w:val="0"/>
                <w:bCs/>
                <w:sz w:val="24"/>
                <w:szCs w:val="24"/>
              </w:rPr>
            </w:pPr>
            <w:r w:rsidRPr="00CB0471">
              <w:rPr>
                <w:rFonts w:cs="Arial"/>
                <w:b w:val="0"/>
                <w:bCs/>
                <w:sz w:val="24"/>
                <w:szCs w:val="24"/>
              </w:rPr>
              <w:t>compared to the surplus of £57K reported in June 2025. The improvement was due to</w:t>
            </w:r>
          </w:p>
          <w:p w14:paraId="7BB29FD6" w14:textId="5D19860A" w:rsidR="00CB0471" w:rsidRPr="00CB0471" w:rsidRDefault="00CB0471" w:rsidP="005526C8">
            <w:pPr>
              <w:ind w:left="0" w:firstLine="0"/>
              <w:rPr>
                <w:rFonts w:cs="Arial"/>
                <w:b w:val="0"/>
                <w:bCs/>
                <w:sz w:val="24"/>
                <w:szCs w:val="24"/>
              </w:rPr>
            </w:pPr>
            <w:r w:rsidRPr="00CB0471">
              <w:rPr>
                <w:rFonts w:cs="Arial"/>
                <w:b w:val="0"/>
                <w:bCs/>
                <w:sz w:val="24"/>
                <w:szCs w:val="24"/>
              </w:rPr>
              <w:t>additional funding income, staff cost savings, and tight control of non-pay</w:t>
            </w:r>
            <w:r w:rsidR="00F91BF8">
              <w:rPr>
                <w:rFonts w:cs="Arial"/>
                <w:b w:val="0"/>
                <w:bCs/>
                <w:sz w:val="24"/>
                <w:szCs w:val="24"/>
              </w:rPr>
              <w:t xml:space="preserve"> expenditure.</w:t>
            </w:r>
            <w:r w:rsidRPr="00CB0471">
              <w:rPr>
                <w:rFonts w:cs="Arial"/>
                <w:b w:val="0"/>
                <w:bCs/>
                <w:sz w:val="24"/>
                <w:szCs w:val="24"/>
              </w:rPr>
              <w:t xml:space="preserve"> A final </w:t>
            </w:r>
            <w:r w:rsidR="00C270EC">
              <w:rPr>
                <w:rFonts w:cs="Arial"/>
                <w:b w:val="0"/>
                <w:bCs/>
                <w:sz w:val="24"/>
                <w:szCs w:val="24"/>
              </w:rPr>
              <w:t xml:space="preserve">(bottom line) </w:t>
            </w:r>
            <w:r w:rsidRPr="00CB0471">
              <w:rPr>
                <w:rFonts w:cs="Arial"/>
                <w:b w:val="0"/>
                <w:bCs/>
                <w:sz w:val="24"/>
                <w:szCs w:val="24"/>
              </w:rPr>
              <w:t>surplus of £2.1m is anticipated, subject to audit and year-end accounting adjustments.</w:t>
            </w:r>
          </w:p>
          <w:p w14:paraId="0EAACA45" w14:textId="77777777" w:rsidR="00CB0471" w:rsidRPr="00CB0471" w:rsidRDefault="00CB0471" w:rsidP="00CB0471">
            <w:pPr>
              <w:jc w:val="both"/>
              <w:rPr>
                <w:rFonts w:cs="Arial"/>
                <w:b w:val="0"/>
                <w:bCs/>
                <w:sz w:val="24"/>
                <w:szCs w:val="24"/>
              </w:rPr>
            </w:pPr>
          </w:p>
          <w:p w14:paraId="0815FD10" w14:textId="3828BF5C" w:rsidR="00EA2B00" w:rsidRDefault="00EA2B00" w:rsidP="00CB0471">
            <w:pPr>
              <w:jc w:val="both"/>
              <w:rPr>
                <w:rFonts w:cs="Arial"/>
                <w:b w:val="0"/>
                <w:bCs/>
                <w:sz w:val="24"/>
                <w:szCs w:val="24"/>
              </w:rPr>
            </w:pPr>
            <w:r>
              <w:rPr>
                <w:rFonts w:cs="Arial"/>
                <w:b w:val="0"/>
                <w:bCs/>
                <w:sz w:val="24"/>
                <w:szCs w:val="24"/>
              </w:rPr>
              <w:t>The</w:t>
            </w:r>
            <w:r w:rsidR="00CB0471" w:rsidRPr="00CB0471">
              <w:rPr>
                <w:rFonts w:cs="Arial"/>
                <w:b w:val="0"/>
                <w:bCs/>
                <w:sz w:val="24"/>
                <w:szCs w:val="24"/>
              </w:rPr>
              <w:t xml:space="preserve"> cash balances remained strong at £12,543K, and the College’s financial health</w:t>
            </w:r>
          </w:p>
          <w:p w14:paraId="491E7C21" w14:textId="4E99F0D4" w:rsidR="00CB0471" w:rsidRPr="00CB0471" w:rsidRDefault="00CB0471" w:rsidP="00CB0471">
            <w:pPr>
              <w:jc w:val="both"/>
              <w:rPr>
                <w:rFonts w:cs="Arial"/>
                <w:b w:val="0"/>
                <w:bCs/>
                <w:sz w:val="24"/>
                <w:szCs w:val="24"/>
              </w:rPr>
            </w:pPr>
            <w:r w:rsidRPr="00CB0471">
              <w:rPr>
                <w:rFonts w:cs="Arial"/>
                <w:b w:val="0"/>
                <w:bCs/>
                <w:sz w:val="24"/>
                <w:szCs w:val="24"/>
              </w:rPr>
              <w:t>score showed a ‘Good’ financial health rating for the 2024/25 financial year.</w:t>
            </w:r>
          </w:p>
          <w:p w14:paraId="548C3D35" w14:textId="77777777" w:rsidR="00A557F2" w:rsidRDefault="00A557F2" w:rsidP="00CB0471">
            <w:pPr>
              <w:jc w:val="both"/>
              <w:rPr>
                <w:rFonts w:cs="Arial"/>
                <w:b w:val="0"/>
                <w:bCs/>
                <w:sz w:val="24"/>
                <w:szCs w:val="24"/>
              </w:rPr>
            </w:pPr>
          </w:p>
          <w:p w14:paraId="318CC745" w14:textId="35BAA658" w:rsidR="00CB0471" w:rsidRDefault="00CB0471" w:rsidP="00CB0471">
            <w:pPr>
              <w:jc w:val="both"/>
              <w:rPr>
                <w:rFonts w:cs="Arial"/>
                <w:b w:val="0"/>
                <w:bCs/>
                <w:sz w:val="24"/>
                <w:szCs w:val="24"/>
              </w:rPr>
            </w:pPr>
            <w:r w:rsidRPr="00CB0471">
              <w:rPr>
                <w:rFonts w:cs="Arial"/>
                <w:b w:val="0"/>
                <w:bCs/>
                <w:sz w:val="24"/>
                <w:szCs w:val="24"/>
              </w:rPr>
              <w:t>2025/26 Financial Position:</w:t>
            </w:r>
          </w:p>
          <w:p w14:paraId="77A57A36" w14:textId="77777777" w:rsidR="00A557F2" w:rsidRPr="00CB0471" w:rsidRDefault="00A557F2" w:rsidP="00CB0471">
            <w:pPr>
              <w:jc w:val="both"/>
              <w:rPr>
                <w:rFonts w:cs="Arial"/>
                <w:b w:val="0"/>
                <w:bCs/>
                <w:sz w:val="24"/>
                <w:szCs w:val="24"/>
              </w:rPr>
            </w:pPr>
          </w:p>
          <w:p w14:paraId="36919FC7" w14:textId="77777777" w:rsidR="00A557F2" w:rsidRDefault="00CB0471" w:rsidP="00CB0471">
            <w:pPr>
              <w:jc w:val="both"/>
              <w:rPr>
                <w:rFonts w:cs="Arial"/>
                <w:b w:val="0"/>
                <w:bCs/>
                <w:sz w:val="24"/>
                <w:szCs w:val="24"/>
              </w:rPr>
            </w:pPr>
            <w:r w:rsidRPr="00CB0471">
              <w:rPr>
                <w:rFonts w:cs="Arial"/>
                <w:b w:val="0"/>
                <w:bCs/>
                <w:sz w:val="24"/>
                <w:szCs w:val="24"/>
              </w:rPr>
              <w:t>The Board discussed the current financial position for 2025/26. The budget approved</w:t>
            </w:r>
          </w:p>
          <w:p w14:paraId="5A29D2BF" w14:textId="77777777" w:rsidR="00A557F2" w:rsidRDefault="00CB0471" w:rsidP="00CB0471">
            <w:pPr>
              <w:jc w:val="both"/>
              <w:rPr>
                <w:rFonts w:cs="Arial"/>
                <w:b w:val="0"/>
                <w:bCs/>
                <w:sz w:val="24"/>
                <w:szCs w:val="24"/>
              </w:rPr>
            </w:pPr>
            <w:r w:rsidRPr="00CB0471">
              <w:rPr>
                <w:rFonts w:cs="Arial"/>
                <w:b w:val="0"/>
                <w:bCs/>
                <w:sz w:val="24"/>
                <w:szCs w:val="24"/>
              </w:rPr>
              <w:t>at the July 2025 meeting had been modelled on a projected surplus of</w:t>
            </w:r>
            <w:r w:rsidR="009540A4">
              <w:rPr>
                <w:rFonts w:cs="Arial"/>
                <w:b w:val="0"/>
                <w:bCs/>
                <w:sz w:val="24"/>
                <w:szCs w:val="24"/>
              </w:rPr>
              <w:t xml:space="preserve"> </w:t>
            </w:r>
            <w:r w:rsidRPr="00CB0471">
              <w:rPr>
                <w:rFonts w:cs="Arial"/>
                <w:b w:val="0"/>
                <w:bCs/>
                <w:sz w:val="24"/>
                <w:szCs w:val="24"/>
              </w:rPr>
              <w:t>£174k</w:t>
            </w:r>
            <w:r w:rsidR="009540A4">
              <w:rPr>
                <w:rFonts w:cs="Arial"/>
                <w:b w:val="0"/>
                <w:bCs/>
                <w:sz w:val="24"/>
                <w:szCs w:val="24"/>
              </w:rPr>
              <w:t>.</w:t>
            </w:r>
          </w:p>
          <w:p w14:paraId="40976E1F" w14:textId="3B4043E6" w:rsidR="00BF348F" w:rsidRDefault="00CB0471" w:rsidP="00CB0471">
            <w:pPr>
              <w:jc w:val="both"/>
              <w:rPr>
                <w:rFonts w:cs="Arial"/>
                <w:b w:val="0"/>
                <w:bCs/>
                <w:sz w:val="24"/>
                <w:szCs w:val="24"/>
              </w:rPr>
            </w:pPr>
            <w:r w:rsidRPr="00CB0471">
              <w:rPr>
                <w:rFonts w:cs="Arial"/>
                <w:b w:val="0"/>
                <w:bCs/>
                <w:sz w:val="24"/>
                <w:szCs w:val="24"/>
              </w:rPr>
              <w:t>Enrolment figures were positive</w:t>
            </w:r>
            <w:r w:rsidR="00104C10">
              <w:rPr>
                <w:rFonts w:cs="Arial"/>
                <w:b w:val="0"/>
                <w:bCs/>
                <w:sz w:val="24"/>
                <w:szCs w:val="24"/>
              </w:rPr>
              <w:t xml:space="preserve"> </w:t>
            </w:r>
            <w:r w:rsidR="00104C10" w:rsidRPr="00104C10">
              <w:rPr>
                <w:rFonts w:cs="Arial"/>
                <w:b w:val="0"/>
                <w:bCs/>
                <w:sz w:val="24"/>
                <w:szCs w:val="24"/>
              </w:rPr>
              <w:t>6.8% above the budget target</w:t>
            </w:r>
            <w:r w:rsidR="0068214E">
              <w:rPr>
                <w:rFonts w:cs="Arial"/>
                <w:b w:val="0"/>
                <w:bCs/>
                <w:sz w:val="24"/>
                <w:szCs w:val="24"/>
              </w:rPr>
              <w:t xml:space="preserve">, </w:t>
            </w:r>
            <w:r w:rsidRPr="00CB0471">
              <w:rPr>
                <w:rFonts w:cs="Arial"/>
                <w:b w:val="0"/>
                <w:bCs/>
                <w:sz w:val="24"/>
                <w:szCs w:val="24"/>
              </w:rPr>
              <w:t>an improvement on the</w:t>
            </w:r>
          </w:p>
          <w:p w14:paraId="1680786B" w14:textId="77777777" w:rsidR="00BF348F" w:rsidRDefault="00CB0471" w:rsidP="00CB0471">
            <w:pPr>
              <w:jc w:val="both"/>
              <w:rPr>
                <w:rFonts w:cs="Arial"/>
                <w:b w:val="0"/>
                <w:bCs/>
                <w:sz w:val="24"/>
                <w:szCs w:val="24"/>
              </w:rPr>
            </w:pPr>
            <w:r w:rsidRPr="00CB0471">
              <w:rPr>
                <w:rFonts w:cs="Arial"/>
                <w:b w:val="0"/>
                <w:bCs/>
                <w:sz w:val="24"/>
                <w:szCs w:val="24"/>
              </w:rPr>
              <w:t>previous year. The key risks to delivering the 2025/26 budget</w:t>
            </w:r>
            <w:r w:rsidR="005F60F7">
              <w:rPr>
                <w:rFonts w:cs="Arial"/>
                <w:b w:val="0"/>
                <w:bCs/>
                <w:sz w:val="24"/>
                <w:szCs w:val="24"/>
              </w:rPr>
              <w:t xml:space="preserve"> were set out in the </w:t>
            </w:r>
            <w:r w:rsidRPr="00CB0471">
              <w:rPr>
                <w:rFonts w:cs="Arial"/>
                <w:b w:val="0"/>
                <w:bCs/>
                <w:sz w:val="24"/>
                <w:szCs w:val="24"/>
              </w:rPr>
              <w:t>risk</w:t>
            </w:r>
          </w:p>
          <w:p w14:paraId="00C56E46" w14:textId="599863B5" w:rsidR="00CB0471" w:rsidRDefault="00CB0471" w:rsidP="00CB0471">
            <w:pPr>
              <w:jc w:val="both"/>
              <w:rPr>
                <w:rFonts w:cs="Arial"/>
                <w:b w:val="0"/>
                <w:bCs/>
                <w:sz w:val="24"/>
                <w:szCs w:val="24"/>
              </w:rPr>
            </w:pPr>
            <w:r w:rsidRPr="00CB0471">
              <w:rPr>
                <w:rFonts w:cs="Arial"/>
                <w:b w:val="0"/>
                <w:bCs/>
                <w:sz w:val="24"/>
                <w:szCs w:val="24"/>
              </w:rPr>
              <w:t>analysis.</w:t>
            </w:r>
          </w:p>
          <w:p w14:paraId="1E7E4757" w14:textId="77777777" w:rsidR="00BF348F" w:rsidRPr="00CB0471" w:rsidRDefault="00BF348F" w:rsidP="00CB0471">
            <w:pPr>
              <w:jc w:val="both"/>
              <w:rPr>
                <w:rFonts w:cs="Arial"/>
                <w:b w:val="0"/>
                <w:bCs/>
                <w:sz w:val="24"/>
                <w:szCs w:val="24"/>
              </w:rPr>
            </w:pPr>
          </w:p>
          <w:p w14:paraId="6E0D7100" w14:textId="77777777" w:rsidR="00BF348F" w:rsidRDefault="009853E4" w:rsidP="00CB0471">
            <w:pPr>
              <w:jc w:val="both"/>
              <w:rPr>
                <w:rFonts w:cs="Arial"/>
                <w:b w:val="0"/>
                <w:bCs/>
                <w:sz w:val="24"/>
                <w:szCs w:val="24"/>
              </w:rPr>
            </w:pPr>
            <w:r>
              <w:rPr>
                <w:rFonts w:cs="Arial"/>
                <w:b w:val="0"/>
                <w:bCs/>
                <w:sz w:val="24"/>
                <w:szCs w:val="24"/>
              </w:rPr>
              <w:t xml:space="preserve">2024/25 </w:t>
            </w:r>
            <w:r w:rsidR="00CB0471" w:rsidRPr="00CB0471">
              <w:rPr>
                <w:rFonts w:cs="Arial"/>
                <w:b w:val="0"/>
                <w:bCs/>
                <w:sz w:val="24"/>
                <w:szCs w:val="24"/>
              </w:rPr>
              <w:t>surplus would be used to fund capital expenditure, including investment in IT.</w:t>
            </w:r>
          </w:p>
          <w:p w14:paraId="31241C7E" w14:textId="7E1674AC" w:rsidR="00CB0471" w:rsidRDefault="00CB0471" w:rsidP="00BF348F">
            <w:pPr>
              <w:ind w:left="0" w:firstLine="0"/>
              <w:jc w:val="both"/>
              <w:rPr>
                <w:rFonts w:cs="Arial"/>
                <w:b w:val="0"/>
                <w:bCs/>
                <w:sz w:val="24"/>
                <w:szCs w:val="24"/>
              </w:rPr>
            </w:pPr>
            <w:r w:rsidRPr="00CB0471">
              <w:rPr>
                <w:rFonts w:cs="Arial"/>
                <w:b w:val="0"/>
                <w:bCs/>
                <w:sz w:val="24"/>
                <w:szCs w:val="24"/>
              </w:rPr>
              <w:lastRenderedPageBreak/>
              <w:t xml:space="preserve">The Student Governor asked about </w:t>
            </w:r>
            <w:r w:rsidR="00472C30">
              <w:rPr>
                <w:rFonts w:cs="Arial"/>
                <w:b w:val="0"/>
                <w:bCs/>
                <w:sz w:val="24"/>
                <w:szCs w:val="24"/>
              </w:rPr>
              <w:t xml:space="preserve">the </w:t>
            </w:r>
            <w:r w:rsidRPr="00CB0471">
              <w:rPr>
                <w:rFonts w:cs="Arial"/>
                <w:b w:val="0"/>
                <w:bCs/>
                <w:sz w:val="24"/>
                <w:szCs w:val="24"/>
              </w:rPr>
              <w:t xml:space="preserve">students who do not have access to IT equipment outside the College and how </w:t>
            </w:r>
            <w:r w:rsidR="008F1E96">
              <w:rPr>
                <w:rFonts w:cs="Arial"/>
                <w:b w:val="0"/>
                <w:bCs/>
                <w:sz w:val="24"/>
                <w:szCs w:val="24"/>
              </w:rPr>
              <w:t xml:space="preserve">would </w:t>
            </w:r>
            <w:r w:rsidRPr="00CB0471">
              <w:rPr>
                <w:rFonts w:cs="Arial"/>
                <w:b w:val="0"/>
                <w:bCs/>
                <w:sz w:val="24"/>
                <w:szCs w:val="24"/>
              </w:rPr>
              <w:t xml:space="preserve">they </w:t>
            </w:r>
            <w:r w:rsidR="00284F7C">
              <w:rPr>
                <w:rFonts w:cs="Arial"/>
                <w:b w:val="0"/>
                <w:bCs/>
                <w:sz w:val="24"/>
                <w:szCs w:val="24"/>
              </w:rPr>
              <w:t>be</w:t>
            </w:r>
            <w:r w:rsidRPr="00CB0471">
              <w:rPr>
                <w:rFonts w:cs="Arial"/>
                <w:b w:val="0"/>
                <w:bCs/>
                <w:sz w:val="24"/>
                <w:szCs w:val="24"/>
              </w:rPr>
              <w:t xml:space="preserve"> supported. The Executive noted that government bursaries and grants were available for eligible vulnerable students, and that the College would </w:t>
            </w:r>
            <w:r w:rsidR="0045079F">
              <w:rPr>
                <w:rFonts w:cs="Arial"/>
                <w:b w:val="0"/>
                <w:bCs/>
                <w:sz w:val="24"/>
                <w:szCs w:val="24"/>
              </w:rPr>
              <w:t xml:space="preserve">also </w:t>
            </w:r>
            <w:r w:rsidRPr="00CB0471">
              <w:rPr>
                <w:rFonts w:cs="Arial"/>
                <w:b w:val="0"/>
                <w:bCs/>
                <w:sz w:val="24"/>
                <w:szCs w:val="24"/>
              </w:rPr>
              <w:t>be purchasing laptops to provide additional support.</w:t>
            </w:r>
          </w:p>
          <w:p w14:paraId="2042125B" w14:textId="77777777" w:rsidR="0032206E" w:rsidRPr="00CB0471" w:rsidRDefault="0032206E" w:rsidP="00BF348F">
            <w:pPr>
              <w:ind w:left="0" w:firstLine="0"/>
              <w:jc w:val="both"/>
              <w:rPr>
                <w:rFonts w:cs="Arial"/>
                <w:b w:val="0"/>
                <w:bCs/>
                <w:sz w:val="24"/>
                <w:szCs w:val="24"/>
              </w:rPr>
            </w:pPr>
          </w:p>
          <w:p w14:paraId="65F9D56E" w14:textId="77777777" w:rsidR="0032206E" w:rsidRDefault="00CB0471" w:rsidP="00610C16">
            <w:pPr>
              <w:ind w:left="0" w:firstLine="0"/>
              <w:rPr>
                <w:rFonts w:cs="Arial"/>
                <w:sz w:val="24"/>
                <w:szCs w:val="24"/>
              </w:rPr>
            </w:pPr>
            <w:r w:rsidRPr="0032206E">
              <w:rPr>
                <w:rFonts w:cs="Arial"/>
                <w:sz w:val="24"/>
                <w:szCs w:val="24"/>
              </w:rPr>
              <w:t>Action: The Director of Student Services to prepare a guidance note on the</w:t>
            </w:r>
          </w:p>
          <w:p w14:paraId="5165D5EE" w14:textId="6C7EE35B" w:rsidR="00CB0471" w:rsidRDefault="00CB0471" w:rsidP="00610C16">
            <w:pPr>
              <w:ind w:left="0" w:firstLine="0"/>
              <w:rPr>
                <w:rFonts w:cs="Arial"/>
                <w:sz w:val="24"/>
                <w:szCs w:val="24"/>
              </w:rPr>
            </w:pPr>
            <w:r w:rsidRPr="0032206E">
              <w:rPr>
                <w:rFonts w:cs="Arial"/>
                <w:sz w:val="24"/>
                <w:szCs w:val="24"/>
              </w:rPr>
              <w:t>available support for students without IT access, to enable the Student Governor</w:t>
            </w:r>
            <w:r w:rsidR="00610C16">
              <w:rPr>
                <w:rFonts w:cs="Arial"/>
                <w:sz w:val="24"/>
                <w:szCs w:val="24"/>
              </w:rPr>
              <w:t xml:space="preserve"> </w:t>
            </w:r>
            <w:r w:rsidRPr="0032206E">
              <w:rPr>
                <w:rFonts w:cs="Arial"/>
                <w:sz w:val="24"/>
                <w:szCs w:val="24"/>
              </w:rPr>
              <w:t>to share the information with the Student Executive Body.</w:t>
            </w:r>
          </w:p>
          <w:p w14:paraId="4AF0D043" w14:textId="77777777" w:rsidR="0032206E" w:rsidRPr="0032206E" w:rsidRDefault="0032206E" w:rsidP="00CB0471">
            <w:pPr>
              <w:jc w:val="both"/>
              <w:rPr>
                <w:rFonts w:cs="Arial"/>
                <w:sz w:val="24"/>
                <w:szCs w:val="24"/>
              </w:rPr>
            </w:pPr>
          </w:p>
          <w:p w14:paraId="494C0BEE" w14:textId="77777777" w:rsidR="00610C16" w:rsidRDefault="00CB0471" w:rsidP="00610C16">
            <w:pPr>
              <w:ind w:left="0" w:firstLine="0"/>
              <w:jc w:val="both"/>
              <w:rPr>
                <w:rFonts w:cs="Arial"/>
                <w:b w:val="0"/>
                <w:bCs/>
                <w:sz w:val="24"/>
                <w:szCs w:val="24"/>
              </w:rPr>
            </w:pPr>
            <w:r w:rsidRPr="00CB0471">
              <w:rPr>
                <w:rFonts w:cs="Arial"/>
                <w:b w:val="0"/>
                <w:bCs/>
                <w:sz w:val="24"/>
                <w:szCs w:val="24"/>
              </w:rPr>
              <w:t>The Board thanked the Vice Principal Finance and Resources for the positive year-end</w:t>
            </w:r>
          </w:p>
          <w:p w14:paraId="4EDBF585" w14:textId="05727751" w:rsidR="00137551" w:rsidRPr="00137551" w:rsidRDefault="00CB0471" w:rsidP="00CB0471">
            <w:pPr>
              <w:jc w:val="both"/>
              <w:rPr>
                <w:rFonts w:cs="Arial"/>
                <w:b w:val="0"/>
                <w:bCs/>
                <w:sz w:val="24"/>
                <w:szCs w:val="24"/>
              </w:rPr>
            </w:pPr>
            <w:r w:rsidRPr="00CB0471">
              <w:rPr>
                <w:rFonts w:cs="Arial"/>
                <w:b w:val="0"/>
                <w:bCs/>
                <w:sz w:val="24"/>
                <w:szCs w:val="24"/>
              </w:rPr>
              <w:t>financial report and the sound financial management throughout the year.</w:t>
            </w:r>
          </w:p>
          <w:p w14:paraId="13AEEFF3" w14:textId="4F34FD01" w:rsidR="00137551" w:rsidRPr="0085609D" w:rsidRDefault="00137551" w:rsidP="0085609D">
            <w:pPr>
              <w:jc w:val="both"/>
              <w:rPr>
                <w:rFonts w:cs="Arial"/>
                <w:sz w:val="24"/>
                <w:szCs w:val="24"/>
              </w:rPr>
            </w:pPr>
          </w:p>
        </w:tc>
      </w:tr>
      <w:tr w:rsidR="00137551" w:rsidRPr="004D52A3" w14:paraId="708AA150" w14:textId="77777777" w:rsidTr="00E3194C">
        <w:trPr>
          <w:trHeight w:val="1050"/>
        </w:trPr>
        <w:tc>
          <w:tcPr>
            <w:tcW w:w="536" w:type="pct"/>
          </w:tcPr>
          <w:p w14:paraId="46F00B42" w14:textId="7BBC5EFA" w:rsidR="00137551" w:rsidRPr="00137551" w:rsidRDefault="00137551" w:rsidP="0095009A">
            <w:pPr>
              <w:jc w:val="both"/>
              <w:rPr>
                <w:sz w:val="24"/>
                <w:szCs w:val="24"/>
              </w:rPr>
            </w:pPr>
            <w:r w:rsidRPr="00137551">
              <w:rPr>
                <w:sz w:val="24"/>
                <w:szCs w:val="24"/>
              </w:rPr>
              <w:lastRenderedPageBreak/>
              <w:t>6.</w:t>
            </w:r>
          </w:p>
        </w:tc>
        <w:tc>
          <w:tcPr>
            <w:tcW w:w="4464" w:type="pct"/>
          </w:tcPr>
          <w:p w14:paraId="64F04BA3" w14:textId="19BE436C" w:rsidR="00137551" w:rsidRDefault="00B4553E" w:rsidP="0095009A">
            <w:pPr>
              <w:jc w:val="both"/>
              <w:rPr>
                <w:rFonts w:cs="Arial"/>
                <w:sz w:val="24"/>
                <w:szCs w:val="24"/>
              </w:rPr>
            </w:pPr>
            <w:r>
              <w:rPr>
                <w:rFonts w:cs="Arial"/>
                <w:sz w:val="24"/>
                <w:szCs w:val="24"/>
              </w:rPr>
              <w:t>2025/26 UPDATED POLICIES</w:t>
            </w:r>
          </w:p>
          <w:p w14:paraId="690BCCC9" w14:textId="77777777" w:rsidR="00B4553E" w:rsidRDefault="00B4553E" w:rsidP="0095009A">
            <w:pPr>
              <w:jc w:val="both"/>
              <w:rPr>
                <w:rFonts w:cs="Arial"/>
                <w:sz w:val="24"/>
                <w:szCs w:val="24"/>
              </w:rPr>
            </w:pPr>
          </w:p>
          <w:p w14:paraId="50997144" w14:textId="77777777" w:rsidR="00C75AA2" w:rsidRDefault="008138E3" w:rsidP="00C75AA2">
            <w:pPr>
              <w:jc w:val="both"/>
              <w:rPr>
                <w:rFonts w:cs="Arial"/>
                <w:sz w:val="24"/>
                <w:szCs w:val="24"/>
              </w:rPr>
            </w:pPr>
            <w:r>
              <w:rPr>
                <w:rFonts w:cs="Arial"/>
                <w:sz w:val="24"/>
                <w:szCs w:val="24"/>
              </w:rPr>
              <w:t xml:space="preserve">(i)  </w:t>
            </w:r>
            <w:r w:rsidR="00B4553E">
              <w:rPr>
                <w:rFonts w:cs="Arial"/>
                <w:sz w:val="24"/>
                <w:szCs w:val="24"/>
              </w:rPr>
              <w:t xml:space="preserve">Safeguarding </w:t>
            </w:r>
            <w:r w:rsidR="00276589" w:rsidRPr="00276589">
              <w:rPr>
                <w:rFonts w:cs="Arial"/>
                <w:sz w:val="24"/>
                <w:szCs w:val="24"/>
              </w:rPr>
              <w:t>&amp; Prevent Policy</w:t>
            </w:r>
          </w:p>
          <w:p w14:paraId="51B38DD1" w14:textId="144C5D06" w:rsidR="00276589" w:rsidRPr="00276589" w:rsidRDefault="00276589" w:rsidP="00C75AA2">
            <w:pPr>
              <w:jc w:val="both"/>
              <w:rPr>
                <w:rFonts w:cs="Arial"/>
                <w:sz w:val="24"/>
                <w:szCs w:val="24"/>
              </w:rPr>
            </w:pPr>
            <w:r w:rsidRPr="00276589">
              <w:rPr>
                <w:rFonts w:cs="Arial"/>
                <w:sz w:val="24"/>
                <w:szCs w:val="24"/>
              </w:rPr>
              <w:t xml:space="preserve"> </w:t>
            </w:r>
          </w:p>
          <w:p w14:paraId="0AC81C45" w14:textId="77777777" w:rsidR="001E192F" w:rsidRDefault="00276589" w:rsidP="001E192F">
            <w:pPr>
              <w:ind w:left="0" w:firstLine="0"/>
              <w:jc w:val="both"/>
              <w:rPr>
                <w:rFonts w:cs="Arial"/>
                <w:b w:val="0"/>
                <w:bCs/>
                <w:sz w:val="24"/>
                <w:szCs w:val="24"/>
              </w:rPr>
            </w:pPr>
            <w:r w:rsidRPr="00C3594C">
              <w:rPr>
                <w:rFonts w:cs="Arial"/>
                <w:b w:val="0"/>
                <w:bCs/>
                <w:sz w:val="24"/>
                <w:szCs w:val="24"/>
              </w:rPr>
              <w:t>The Board discussed the Safeguarding and Prevent Policy for 2025/26.  The new policy</w:t>
            </w:r>
          </w:p>
          <w:p w14:paraId="751F8BAA" w14:textId="73708C79" w:rsidR="001E192F" w:rsidRDefault="00276589" w:rsidP="00276589">
            <w:pPr>
              <w:jc w:val="both"/>
              <w:rPr>
                <w:rFonts w:cs="Arial"/>
                <w:b w:val="0"/>
                <w:bCs/>
                <w:sz w:val="24"/>
                <w:szCs w:val="24"/>
              </w:rPr>
            </w:pPr>
            <w:r w:rsidRPr="00C3594C">
              <w:rPr>
                <w:rFonts w:cs="Arial"/>
                <w:b w:val="0"/>
                <w:bCs/>
                <w:sz w:val="24"/>
                <w:szCs w:val="24"/>
              </w:rPr>
              <w:t>had been reviewed and recommended to the Board for approval by the Learning and</w:t>
            </w:r>
          </w:p>
          <w:p w14:paraId="70547732" w14:textId="3FC9EB21" w:rsidR="00276589" w:rsidRDefault="00276589" w:rsidP="00276589">
            <w:pPr>
              <w:jc w:val="both"/>
              <w:rPr>
                <w:rFonts w:cs="Arial"/>
                <w:b w:val="0"/>
                <w:bCs/>
                <w:sz w:val="24"/>
                <w:szCs w:val="24"/>
              </w:rPr>
            </w:pPr>
            <w:r w:rsidRPr="00C3594C">
              <w:rPr>
                <w:rFonts w:cs="Arial"/>
                <w:b w:val="0"/>
                <w:bCs/>
                <w:sz w:val="24"/>
                <w:szCs w:val="24"/>
              </w:rPr>
              <w:t>Quality Committee at its meeting on 8 October 2025.</w:t>
            </w:r>
          </w:p>
          <w:p w14:paraId="182235A4" w14:textId="77777777" w:rsidR="001E192F" w:rsidRPr="00C3594C" w:rsidRDefault="001E192F" w:rsidP="00276589">
            <w:pPr>
              <w:jc w:val="both"/>
              <w:rPr>
                <w:rFonts w:cs="Arial"/>
                <w:b w:val="0"/>
                <w:bCs/>
                <w:sz w:val="24"/>
                <w:szCs w:val="24"/>
              </w:rPr>
            </w:pPr>
          </w:p>
          <w:p w14:paraId="23C6B8A2" w14:textId="77777777" w:rsidR="001E192F" w:rsidRDefault="00276589" w:rsidP="00276589">
            <w:pPr>
              <w:jc w:val="both"/>
              <w:rPr>
                <w:rFonts w:cs="Arial"/>
                <w:b w:val="0"/>
                <w:bCs/>
                <w:sz w:val="24"/>
                <w:szCs w:val="24"/>
              </w:rPr>
            </w:pPr>
            <w:r w:rsidRPr="00C3594C">
              <w:rPr>
                <w:rFonts w:cs="Arial"/>
                <w:b w:val="0"/>
                <w:bCs/>
                <w:sz w:val="24"/>
                <w:szCs w:val="24"/>
              </w:rPr>
              <w:t>The policy aligned with the current statutory framework including the updated statutory</w:t>
            </w:r>
          </w:p>
          <w:p w14:paraId="5B936EE6" w14:textId="77777777" w:rsidR="00A23F1C" w:rsidRDefault="00276589" w:rsidP="00C61952">
            <w:pPr>
              <w:jc w:val="both"/>
              <w:rPr>
                <w:rFonts w:cs="Arial"/>
                <w:b w:val="0"/>
                <w:bCs/>
                <w:sz w:val="24"/>
                <w:szCs w:val="24"/>
              </w:rPr>
            </w:pPr>
            <w:r w:rsidRPr="00C3594C">
              <w:rPr>
                <w:rFonts w:cs="Arial"/>
                <w:b w:val="0"/>
                <w:bCs/>
                <w:sz w:val="24"/>
                <w:szCs w:val="24"/>
              </w:rPr>
              <w:t>guidance, Keeping Children Safe in Education September 2025 (KCSIE Sep 2025).</w:t>
            </w:r>
          </w:p>
          <w:p w14:paraId="736DA50F" w14:textId="5491451C" w:rsidR="00276589" w:rsidRDefault="00A23F1C" w:rsidP="00C61952">
            <w:pPr>
              <w:jc w:val="both"/>
              <w:rPr>
                <w:rFonts w:cs="Arial"/>
                <w:b w:val="0"/>
                <w:bCs/>
                <w:sz w:val="24"/>
                <w:szCs w:val="24"/>
              </w:rPr>
            </w:pPr>
            <w:r>
              <w:rPr>
                <w:rFonts w:cs="Arial"/>
                <w:b w:val="0"/>
                <w:bCs/>
                <w:sz w:val="24"/>
                <w:szCs w:val="24"/>
              </w:rPr>
              <w:t>T</w:t>
            </w:r>
            <w:r w:rsidR="00276589" w:rsidRPr="00C3594C">
              <w:rPr>
                <w:rFonts w:cs="Arial"/>
                <w:b w:val="0"/>
                <w:bCs/>
                <w:sz w:val="24"/>
                <w:szCs w:val="24"/>
              </w:rPr>
              <w:t>he Board noted the key features of the policy.</w:t>
            </w:r>
          </w:p>
          <w:p w14:paraId="3FE160B6" w14:textId="77777777" w:rsidR="00C3594C" w:rsidRPr="00C3594C" w:rsidRDefault="00C3594C" w:rsidP="00276589">
            <w:pPr>
              <w:jc w:val="both"/>
              <w:rPr>
                <w:rFonts w:cs="Arial"/>
                <w:b w:val="0"/>
                <w:bCs/>
                <w:sz w:val="24"/>
                <w:szCs w:val="24"/>
              </w:rPr>
            </w:pPr>
          </w:p>
          <w:p w14:paraId="50621FDE" w14:textId="77777777" w:rsidR="00276589" w:rsidRPr="00C3594C" w:rsidRDefault="00276589" w:rsidP="00276589">
            <w:pPr>
              <w:jc w:val="both"/>
              <w:rPr>
                <w:rFonts w:cs="Arial"/>
                <w:b w:val="0"/>
                <w:bCs/>
                <w:sz w:val="24"/>
                <w:szCs w:val="24"/>
              </w:rPr>
            </w:pPr>
            <w:r w:rsidRPr="00C3594C">
              <w:rPr>
                <w:rFonts w:cs="Arial"/>
                <w:b w:val="0"/>
                <w:bCs/>
                <w:sz w:val="24"/>
                <w:szCs w:val="24"/>
              </w:rPr>
              <w:t xml:space="preserve">The Board </w:t>
            </w:r>
            <w:r w:rsidRPr="00C3594C">
              <w:rPr>
                <w:rFonts w:cs="Arial"/>
                <w:sz w:val="24"/>
                <w:szCs w:val="24"/>
              </w:rPr>
              <w:t>APPROVED</w:t>
            </w:r>
            <w:r w:rsidRPr="00C3594C">
              <w:rPr>
                <w:rFonts w:cs="Arial"/>
                <w:b w:val="0"/>
                <w:bCs/>
                <w:sz w:val="24"/>
                <w:szCs w:val="24"/>
              </w:rPr>
              <w:t xml:space="preserve"> the Safeguarding &amp; Prevent Policy for 2025/26.</w:t>
            </w:r>
          </w:p>
          <w:p w14:paraId="2301BE75" w14:textId="77777777" w:rsidR="004942AD" w:rsidRPr="00276589" w:rsidRDefault="004942AD" w:rsidP="00276589">
            <w:pPr>
              <w:jc w:val="both"/>
              <w:rPr>
                <w:rFonts w:cs="Arial"/>
                <w:sz w:val="24"/>
                <w:szCs w:val="24"/>
              </w:rPr>
            </w:pPr>
          </w:p>
          <w:p w14:paraId="5F6D6562" w14:textId="04E4FB36" w:rsidR="00276589" w:rsidRDefault="004942AD" w:rsidP="00276589">
            <w:pPr>
              <w:jc w:val="both"/>
              <w:rPr>
                <w:rFonts w:cs="Arial"/>
                <w:sz w:val="24"/>
                <w:szCs w:val="24"/>
              </w:rPr>
            </w:pPr>
            <w:r>
              <w:rPr>
                <w:rFonts w:cs="Arial"/>
                <w:sz w:val="24"/>
                <w:szCs w:val="24"/>
              </w:rPr>
              <w:t xml:space="preserve">(ii)  </w:t>
            </w:r>
            <w:r w:rsidR="00276589" w:rsidRPr="00276589">
              <w:rPr>
                <w:rFonts w:cs="Arial"/>
                <w:sz w:val="24"/>
                <w:szCs w:val="24"/>
              </w:rPr>
              <w:t>Stakeholder Engagement Strategy</w:t>
            </w:r>
          </w:p>
          <w:p w14:paraId="30FAE65A" w14:textId="77777777" w:rsidR="004942AD" w:rsidRPr="00276589" w:rsidRDefault="004942AD" w:rsidP="00276589">
            <w:pPr>
              <w:jc w:val="both"/>
              <w:rPr>
                <w:rFonts w:cs="Arial"/>
                <w:sz w:val="24"/>
                <w:szCs w:val="24"/>
              </w:rPr>
            </w:pPr>
          </w:p>
          <w:p w14:paraId="442DA39C" w14:textId="77777777" w:rsidR="003162A7" w:rsidRDefault="00A23F1C" w:rsidP="00276589">
            <w:pPr>
              <w:jc w:val="both"/>
              <w:rPr>
                <w:rFonts w:cs="Arial"/>
                <w:b w:val="0"/>
                <w:bCs/>
                <w:sz w:val="24"/>
                <w:szCs w:val="24"/>
              </w:rPr>
            </w:pPr>
            <w:r>
              <w:rPr>
                <w:rFonts w:cs="Arial"/>
                <w:b w:val="0"/>
                <w:bCs/>
                <w:sz w:val="24"/>
                <w:szCs w:val="24"/>
              </w:rPr>
              <w:t xml:space="preserve">At </w:t>
            </w:r>
            <w:r w:rsidR="00276589" w:rsidRPr="00C3594C">
              <w:rPr>
                <w:rFonts w:cs="Arial"/>
                <w:b w:val="0"/>
                <w:bCs/>
                <w:sz w:val="24"/>
                <w:szCs w:val="24"/>
              </w:rPr>
              <w:t>its meeting in March 2025</w:t>
            </w:r>
            <w:r w:rsidR="00567D5E">
              <w:rPr>
                <w:rFonts w:cs="Arial"/>
                <w:b w:val="0"/>
                <w:bCs/>
                <w:sz w:val="24"/>
                <w:szCs w:val="24"/>
              </w:rPr>
              <w:t>, the Board</w:t>
            </w:r>
            <w:r w:rsidR="00276589" w:rsidRPr="00C3594C">
              <w:rPr>
                <w:rFonts w:cs="Arial"/>
                <w:b w:val="0"/>
                <w:bCs/>
                <w:sz w:val="24"/>
                <w:szCs w:val="24"/>
              </w:rPr>
              <w:t xml:space="preserve"> discussed the College’s draft </w:t>
            </w:r>
            <w:r w:rsidR="00567D5E">
              <w:rPr>
                <w:rFonts w:cs="Arial"/>
                <w:b w:val="0"/>
                <w:bCs/>
                <w:sz w:val="24"/>
                <w:szCs w:val="24"/>
              </w:rPr>
              <w:t>S</w:t>
            </w:r>
            <w:r w:rsidR="00276589" w:rsidRPr="00C3594C">
              <w:rPr>
                <w:rFonts w:cs="Arial"/>
                <w:b w:val="0"/>
                <w:bCs/>
                <w:sz w:val="24"/>
                <w:szCs w:val="24"/>
              </w:rPr>
              <w:t>takeholder</w:t>
            </w:r>
          </w:p>
          <w:p w14:paraId="02D7435C" w14:textId="1241D0E8" w:rsidR="00276589" w:rsidRPr="00C3594C" w:rsidRDefault="00567D5E" w:rsidP="003162A7">
            <w:pPr>
              <w:ind w:left="0" w:firstLine="0"/>
              <w:jc w:val="both"/>
              <w:rPr>
                <w:rFonts w:cs="Arial"/>
                <w:b w:val="0"/>
                <w:bCs/>
                <w:sz w:val="24"/>
                <w:szCs w:val="24"/>
              </w:rPr>
            </w:pPr>
            <w:r>
              <w:rPr>
                <w:rFonts w:cs="Arial"/>
                <w:b w:val="0"/>
                <w:bCs/>
                <w:sz w:val="24"/>
                <w:szCs w:val="24"/>
              </w:rPr>
              <w:t>Engagement S</w:t>
            </w:r>
            <w:r w:rsidR="00276589" w:rsidRPr="00C3594C">
              <w:rPr>
                <w:rFonts w:cs="Arial"/>
                <w:b w:val="0"/>
                <w:bCs/>
                <w:sz w:val="24"/>
                <w:szCs w:val="24"/>
              </w:rPr>
              <w:t xml:space="preserve">trategy and </w:t>
            </w:r>
            <w:r w:rsidR="00941BE7">
              <w:rPr>
                <w:rFonts w:cs="Arial"/>
                <w:b w:val="0"/>
                <w:bCs/>
                <w:sz w:val="24"/>
                <w:szCs w:val="24"/>
              </w:rPr>
              <w:t xml:space="preserve">agreed </w:t>
            </w:r>
            <w:r w:rsidR="00276589" w:rsidRPr="00C3594C">
              <w:rPr>
                <w:rFonts w:cs="Arial"/>
                <w:b w:val="0"/>
                <w:bCs/>
                <w:sz w:val="24"/>
                <w:szCs w:val="24"/>
              </w:rPr>
              <w:t>that it would be further reviewed by the new Chair prior to Board’s approval.</w:t>
            </w:r>
          </w:p>
          <w:p w14:paraId="184887FD" w14:textId="77777777" w:rsidR="00954B6D" w:rsidRDefault="00954B6D" w:rsidP="00276589">
            <w:pPr>
              <w:jc w:val="both"/>
              <w:rPr>
                <w:rFonts w:cs="Arial"/>
                <w:b w:val="0"/>
                <w:bCs/>
                <w:sz w:val="24"/>
                <w:szCs w:val="24"/>
              </w:rPr>
            </w:pPr>
          </w:p>
          <w:p w14:paraId="4ADC8005" w14:textId="7EEA0CCF" w:rsidR="00954B6D" w:rsidRDefault="00276589" w:rsidP="00954B6D">
            <w:pPr>
              <w:ind w:left="0" w:firstLine="0"/>
              <w:jc w:val="both"/>
              <w:rPr>
                <w:rFonts w:cs="Arial"/>
                <w:b w:val="0"/>
                <w:bCs/>
                <w:sz w:val="24"/>
                <w:szCs w:val="24"/>
              </w:rPr>
            </w:pPr>
            <w:r w:rsidRPr="00C3594C">
              <w:rPr>
                <w:rFonts w:cs="Arial"/>
                <w:b w:val="0"/>
                <w:bCs/>
                <w:sz w:val="24"/>
                <w:szCs w:val="24"/>
              </w:rPr>
              <w:t xml:space="preserve">The Board discussed the draft strategy and noted that although </w:t>
            </w:r>
            <w:r w:rsidR="000F771C">
              <w:rPr>
                <w:rFonts w:cs="Arial"/>
                <w:b w:val="0"/>
                <w:bCs/>
                <w:sz w:val="24"/>
                <w:szCs w:val="24"/>
              </w:rPr>
              <w:t>it</w:t>
            </w:r>
            <w:r w:rsidRPr="00C3594C">
              <w:rPr>
                <w:rFonts w:cs="Arial"/>
                <w:b w:val="0"/>
                <w:bCs/>
                <w:sz w:val="24"/>
                <w:szCs w:val="24"/>
              </w:rPr>
              <w:t xml:space="preserve"> sets out who the stakeholders are and how engagement would occur, it shoul</w:t>
            </w:r>
            <w:r w:rsidR="00ED589B">
              <w:rPr>
                <w:rFonts w:cs="Arial"/>
                <w:b w:val="0"/>
                <w:bCs/>
                <w:sz w:val="24"/>
                <w:szCs w:val="24"/>
              </w:rPr>
              <w:t xml:space="preserve">d </w:t>
            </w:r>
            <w:r w:rsidRPr="00C3594C">
              <w:rPr>
                <w:rFonts w:cs="Arial"/>
                <w:b w:val="0"/>
                <w:bCs/>
                <w:sz w:val="24"/>
                <w:szCs w:val="24"/>
              </w:rPr>
              <w:t>include measurable outcomes and clearer success criteria to track progress and</w:t>
            </w:r>
            <w:r w:rsidR="006A012F">
              <w:rPr>
                <w:rFonts w:cs="Arial"/>
                <w:b w:val="0"/>
                <w:bCs/>
                <w:sz w:val="24"/>
                <w:szCs w:val="24"/>
              </w:rPr>
              <w:t xml:space="preserve"> </w:t>
            </w:r>
            <w:r w:rsidRPr="00C3594C">
              <w:rPr>
                <w:rFonts w:cs="Arial"/>
                <w:b w:val="0"/>
                <w:bCs/>
                <w:sz w:val="24"/>
                <w:szCs w:val="24"/>
              </w:rPr>
              <w:t xml:space="preserve">impact. </w:t>
            </w:r>
            <w:r w:rsidR="00DC3D51">
              <w:rPr>
                <w:rFonts w:cs="Arial"/>
                <w:b w:val="0"/>
                <w:bCs/>
                <w:sz w:val="24"/>
                <w:szCs w:val="24"/>
              </w:rPr>
              <w:t>T</w:t>
            </w:r>
            <w:r w:rsidR="003128F8" w:rsidRPr="003128F8">
              <w:rPr>
                <w:rFonts w:cs="Arial"/>
                <w:b w:val="0"/>
                <w:bCs/>
                <w:sz w:val="24"/>
                <w:szCs w:val="24"/>
              </w:rPr>
              <w:t>he need to strengthen stakeholder relationships through ongoing</w:t>
            </w:r>
            <w:r w:rsidR="008D7026">
              <w:rPr>
                <w:rFonts w:cs="Arial"/>
                <w:b w:val="0"/>
                <w:bCs/>
                <w:sz w:val="24"/>
                <w:szCs w:val="24"/>
              </w:rPr>
              <w:t xml:space="preserve"> </w:t>
            </w:r>
            <w:r w:rsidR="003128F8" w:rsidRPr="003128F8">
              <w:rPr>
                <w:rFonts w:cs="Arial"/>
                <w:b w:val="0"/>
                <w:bCs/>
                <w:sz w:val="24"/>
                <w:szCs w:val="24"/>
              </w:rPr>
              <w:t>communication, follow-ups, and feedback</w:t>
            </w:r>
            <w:r w:rsidR="008B63A0">
              <w:rPr>
                <w:rFonts w:cs="Arial"/>
                <w:b w:val="0"/>
                <w:bCs/>
                <w:sz w:val="24"/>
                <w:szCs w:val="24"/>
              </w:rPr>
              <w:t xml:space="preserve"> </w:t>
            </w:r>
            <w:r w:rsidR="008D7026">
              <w:rPr>
                <w:rFonts w:cs="Arial"/>
                <w:b w:val="0"/>
                <w:bCs/>
                <w:sz w:val="24"/>
                <w:szCs w:val="24"/>
              </w:rPr>
              <w:t xml:space="preserve">also </w:t>
            </w:r>
            <w:r w:rsidR="008B63A0">
              <w:rPr>
                <w:rFonts w:cs="Arial"/>
                <w:b w:val="0"/>
                <w:bCs/>
                <w:sz w:val="24"/>
                <w:szCs w:val="24"/>
              </w:rPr>
              <w:t>needed to be reflected in the strategy.</w:t>
            </w:r>
            <w:r w:rsidR="0072451D">
              <w:t xml:space="preserve"> </w:t>
            </w:r>
            <w:r w:rsidR="00DA2E2F">
              <w:rPr>
                <w:rFonts w:cs="Arial"/>
                <w:b w:val="0"/>
                <w:bCs/>
                <w:sz w:val="24"/>
                <w:szCs w:val="24"/>
              </w:rPr>
              <w:t>The</w:t>
            </w:r>
            <w:r w:rsidR="0072451D" w:rsidRPr="0072451D">
              <w:rPr>
                <w:rFonts w:cs="Arial"/>
                <w:b w:val="0"/>
                <w:bCs/>
                <w:sz w:val="24"/>
                <w:szCs w:val="24"/>
              </w:rPr>
              <w:t xml:space="preserve"> strategy was about </w:t>
            </w:r>
            <w:r w:rsidR="002D61D2">
              <w:rPr>
                <w:rFonts w:cs="Arial"/>
                <w:b w:val="0"/>
                <w:bCs/>
                <w:sz w:val="24"/>
                <w:szCs w:val="24"/>
              </w:rPr>
              <w:t>further developing</w:t>
            </w:r>
            <w:r w:rsidR="0072451D" w:rsidRPr="0072451D">
              <w:rPr>
                <w:rFonts w:cs="Arial"/>
                <w:b w:val="0"/>
                <w:bCs/>
                <w:sz w:val="24"/>
                <w:szCs w:val="24"/>
              </w:rPr>
              <w:t xml:space="preserve"> relationships to </w:t>
            </w:r>
            <w:r w:rsidR="002D61D2">
              <w:rPr>
                <w:rFonts w:cs="Arial"/>
                <w:b w:val="0"/>
                <w:bCs/>
                <w:sz w:val="24"/>
                <w:szCs w:val="24"/>
              </w:rPr>
              <w:t xml:space="preserve">inform and </w:t>
            </w:r>
            <w:r w:rsidR="0072451D" w:rsidRPr="0072451D">
              <w:rPr>
                <w:rFonts w:cs="Arial"/>
                <w:b w:val="0"/>
                <w:bCs/>
                <w:sz w:val="24"/>
                <w:szCs w:val="24"/>
              </w:rPr>
              <w:t>improve the curriculum</w:t>
            </w:r>
            <w:r w:rsidR="00061050">
              <w:rPr>
                <w:rFonts w:cs="Arial"/>
                <w:b w:val="0"/>
                <w:bCs/>
                <w:sz w:val="24"/>
                <w:szCs w:val="24"/>
              </w:rPr>
              <w:t xml:space="preserve"> and not the volume of activities.</w:t>
            </w:r>
          </w:p>
          <w:p w14:paraId="173FE356" w14:textId="57BB6347" w:rsidR="00276589" w:rsidRPr="00C3594C" w:rsidRDefault="00276589" w:rsidP="00276589">
            <w:pPr>
              <w:jc w:val="both"/>
              <w:rPr>
                <w:rFonts w:cs="Arial"/>
                <w:b w:val="0"/>
                <w:bCs/>
                <w:sz w:val="24"/>
                <w:szCs w:val="24"/>
              </w:rPr>
            </w:pPr>
            <w:r w:rsidRPr="00C3594C">
              <w:rPr>
                <w:rFonts w:cs="Arial"/>
                <w:b w:val="0"/>
                <w:bCs/>
                <w:sz w:val="24"/>
                <w:szCs w:val="24"/>
              </w:rPr>
              <w:t xml:space="preserve">  </w:t>
            </w:r>
          </w:p>
          <w:p w14:paraId="07B49974" w14:textId="77777777" w:rsidR="00954B6D" w:rsidRDefault="00276589" w:rsidP="00954B6D">
            <w:pPr>
              <w:ind w:left="0" w:firstLine="0"/>
              <w:jc w:val="both"/>
              <w:rPr>
                <w:rFonts w:cs="Arial"/>
                <w:b w:val="0"/>
                <w:bCs/>
                <w:sz w:val="24"/>
                <w:szCs w:val="24"/>
              </w:rPr>
            </w:pPr>
            <w:r w:rsidRPr="00C3594C">
              <w:rPr>
                <w:rFonts w:cs="Arial"/>
                <w:b w:val="0"/>
                <w:bCs/>
                <w:sz w:val="24"/>
                <w:szCs w:val="24"/>
              </w:rPr>
              <w:t>The Board agreed that further work would be undertaken to incorporate the comments</w:t>
            </w:r>
          </w:p>
          <w:p w14:paraId="75FC950A" w14:textId="521AD76B" w:rsidR="00954B6D" w:rsidRDefault="00276589" w:rsidP="00276589">
            <w:pPr>
              <w:jc w:val="both"/>
              <w:rPr>
                <w:rFonts w:cs="Arial"/>
                <w:b w:val="0"/>
                <w:bCs/>
                <w:sz w:val="24"/>
                <w:szCs w:val="24"/>
              </w:rPr>
            </w:pPr>
            <w:r w:rsidRPr="00C3594C">
              <w:rPr>
                <w:rFonts w:cs="Arial"/>
                <w:b w:val="0"/>
                <w:bCs/>
                <w:sz w:val="24"/>
                <w:szCs w:val="24"/>
              </w:rPr>
              <w:t>made by the Board, and that a revised strategy would be presented for approval at the</w:t>
            </w:r>
          </w:p>
          <w:p w14:paraId="09011597" w14:textId="6AC71589" w:rsidR="00276589" w:rsidRDefault="00276589" w:rsidP="00276589">
            <w:pPr>
              <w:jc w:val="both"/>
              <w:rPr>
                <w:rFonts w:cs="Arial"/>
                <w:b w:val="0"/>
                <w:bCs/>
                <w:sz w:val="24"/>
                <w:szCs w:val="24"/>
              </w:rPr>
            </w:pPr>
            <w:r w:rsidRPr="00C3594C">
              <w:rPr>
                <w:rFonts w:cs="Arial"/>
                <w:b w:val="0"/>
                <w:bCs/>
                <w:sz w:val="24"/>
                <w:szCs w:val="24"/>
              </w:rPr>
              <w:t>next meeting in December 2025.</w:t>
            </w:r>
          </w:p>
          <w:p w14:paraId="1A77FD11" w14:textId="77777777" w:rsidR="00C3594C" w:rsidRPr="00C3594C" w:rsidRDefault="00C3594C" w:rsidP="009730D8">
            <w:pPr>
              <w:ind w:left="0" w:firstLine="0"/>
              <w:rPr>
                <w:rFonts w:cs="Arial"/>
                <w:b w:val="0"/>
                <w:bCs/>
                <w:sz w:val="24"/>
                <w:szCs w:val="24"/>
              </w:rPr>
            </w:pPr>
          </w:p>
          <w:p w14:paraId="01ECB28E" w14:textId="49691785" w:rsidR="00BA66C2" w:rsidRPr="00137551" w:rsidRDefault="00276589" w:rsidP="00E3194C">
            <w:pPr>
              <w:ind w:left="0" w:firstLine="0"/>
              <w:rPr>
                <w:rFonts w:cs="Arial"/>
                <w:sz w:val="24"/>
                <w:szCs w:val="24"/>
              </w:rPr>
            </w:pPr>
            <w:r w:rsidRPr="00276589">
              <w:rPr>
                <w:rFonts w:cs="Arial"/>
                <w:sz w:val="24"/>
                <w:szCs w:val="24"/>
              </w:rPr>
              <w:t>Action: Executive to update the strategy to include measurable indicators and success criteria and present it to the Board at its next meeting in December 2025.</w:t>
            </w:r>
          </w:p>
        </w:tc>
      </w:tr>
      <w:tr w:rsidR="005756DF" w:rsidRPr="004D52A3" w14:paraId="707FC8F2" w14:textId="77777777" w:rsidTr="0085609D">
        <w:trPr>
          <w:trHeight w:val="1461"/>
        </w:trPr>
        <w:tc>
          <w:tcPr>
            <w:tcW w:w="536" w:type="pct"/>
          </w:tcPr>
          <w:p w14:paraId="796AFABD" w14:textId="21D4FB5D" w:rsidR="005756DF" w:rsidRPr="00137551" w:rsidRDefault="00C6236B" w:rsidP="0095009A">
            <w:pPr>
              <w:jc w:val="both"/>
              <w:rPr>
                <w:sz w:val="24"/>
                <w:szCs w:val="24"/>
              </w:rPr>
            </w:pPr>
            <w:r>
              <w:rPr>
                <w:sz w:val="24"/>
                <w:szCs w:val="24"/>
              </w:rPr>
              <w:t>7.</w:t>
            </w:r>
          </w:p>
        </w:tc>
        <w:tc>
          <w:tcPr>
            <w:tcW w:w="4464" w:type="pct"/>
          </w:tcPr>
          <w:p w14:paraId="2C04BD21" w14:textId="77777777" w:rsidR="005756DF" w:rsidRDefault="00C6236B" w:rsidP="0095009A">
            <w:pPr>
              <w:jc w:val="both"/>
              <w:rPr>
                <w:rFonts w:cs="Arial"/>
                <w:sz w:val="24"/>
                <w:szCs w:val="24"/>
              </w:rPr>
            </w:pPr>
            <w:r>
              <w:rPr>
                <w:rFonts w:cs="Arial"/>
                <w:sz w:val="24"/>
                <w:szCs w:val="24"/>
              </w:rPr>
              <w:t>ANNUAL REVIEW OF TERMS OF REFERENCE</w:t>
            </w:r>
          </w:p>
          <w:p w14:paraId="222CF28F" w14:textId="77777777" w:rsidR="00BC7796" w:rsidRDefault="00BC7796" w:rsidP="0095009A">
            <w:pPr>
              <w:jc w:val="both"/>
              <w:rPr>
                <w:rFonts w:cs="Arial"/>
                <w:sz w:val="24"/>
                <w:szCs w:val="24"/>
              </w:rPr>
            </w:pPr>
          </w:p>
          <w:p w14:paraId="2126D444" w14:textId="77777777" w:rsidR="00BC7796" w:rsidRDefault="00BC7796" w:rsidP="0095009A">
            <w:pPr>
              <w:jc w:val="both"/>
              <w:rPr>
                <w:rFonts w:cs="Arial"/>
                <w:sz w:val="24"/>
                <w:szCs w:val="24"/>
              </w:rPr>
            </w:pPr>
            <w:r>
              <w:rPr>
                <w:rFonts w:cs="Arial"/>
                <w:sz w:val="24"/>
                <w:szCs w:val="24"/>
              </w:rPr>
              <w:t>Audit Committee and Finance and Resources Committee</w:t>
            </w:r>
          </w:p>
          <w:p w14:paraId="4AE730FF" w14:textId="77777777" w:rsidR="00A7417C" w:rsidRDefault="00A7417C" w:rsidP="0095009A">
            <w:pPr>
              <w:jc w:val="both"/>
              <w:rPr>
                <w:rFonts w:cs="Arial"/>
                <w:sz w:val="24"/>
                <w:szCs w:val="24"/>
              </w:rPr>
            </w:pPr>
          </w:p>
          <w:p w14:paraId="7DEDAFBD" w14:textId="16CE2D36" w:rsidR="00A7417C" w:rsidRPr="00A7417C" w:rsidRDefault="00A7417C" w:rsidP="00525ED1">
            <w:pPr>
              <w:ind w:left="0" w:firstLine="0"/>
              <w:jc w:val="both"/>
              <w:rPr>
                <w:rFonts w:cs="Arial"/>
                <w:b w:val="0"/>
                <w:bCs/>
                <w:sz w:val="24"/>
                <w:szCs w:val="24"/>
              </w:rPr>
            </w:pPr>
            <w:r w:rsidRPr="00A7417C">
              <w:rPr>
                <w:rFonts w:cs="Arial"/>
                <w:b w:val="0"/>
                <w:bCs/>
                <w:sz w:val="24"/>
                <w:szCs w:val="24"/>
              </w:rPr>
              <w:t xml:space="preserve">The Audit Committee (12/06/25) and Finance and Resources Committee (11/06/25) </w:t>
            </w:r>
            <w:r w:rsidR="000C0143">
              <w:rPr>
                <w:rFonts w:cs="Arial"/>
                <w:b w:val="0"/>
                <w:bCs/>
                <w:sz w:val="24"/>
                <w:szCs w:val="24"/>
              </w:rPr>
              <w:t xml:space="preserve">had previously </w:t>
            </w:r>
            <w:r w:rsidRPr="00A7417C">
              <w:rPr>
                <w:rFonts w:cs="Arial"/>
                <w:b w:val="0"/>
                <w:bCs/>
                <w:sz w:val="24"/>
                <w:szCs w:val="24"/>
              </w:rPr>
              <w:t xml:space="preserve">reviewed and agreed the </w:t>
            </w:r>
            <w:r w:rsidR="000C0143">
              <w:rPr>
                <w:rFonts w:cs="Arial"/>
                <w:b w:val="0"/>
                <w:bCs/>
                <w:sz w:val="24"/>
                <w:szCs w:val="24"/>
              </w:rPr>
              <w:t xml:space="preserve">proposed </w:t>
            </w:r>
            <w:r w:rsidRPr="00A7417C">
              <w:rPr>
                <w:rFonts w:cs="Arial"/>
                <w:b w:val="0"/>
                <w:bCs/>
                <w:sz w:val="24"/>
                <w:szCs w:val="24"/>
              </w:rPr>
              <w:t xml:space="preserve">amendments to their terms of </w:t>
            </w:r>
            <w:r w:rsidRPr="00A7417C">
              <w:rPr>
                <w:rFonts w:cs="Arial"/>
                <w:b w:val="0"/>
                <w:bCs/>
                <w:sz w:val="24"/>
                <w:szCs w:val="24"/>
              </w:rPr>
              <w:lastRenderedPageBreak/>
              <w:t>reference to reflect changes in</w:t>
            </w:r>
            <w:r w:rsidR="00221C52">
              <w:rPr>
                <w:rFonts w:cs="Arial"/>
                <w:b w:val="0"/>
                <w:bCs/>
                <w:sz w:val="24"/>
                <w:szCs w:val="24"/>
              </w:rPr>
              <w:t xml:space="preserve"> </w:t>
            </w:r>
            <w:r w:rsidRPr="00A7417C">
              <w:rPr>
                <w:rFonts w:cs="Arial"/>
                <w:b w:val="0"/>
                <w:bCs/>
                <w:sz w:val="24"/>
                <w:szCs w:val="24"/>
              </w:rPr>
              <w:t>terminology e.g., the replacement of the Post-16 Audit Code of Practice with the</w:t>
            </w:r>
            <w:r w:rsidR="00B02C78">
              <w:rPr>
                <w:rFonts w:cs="Arial"/>
                <w:b w:val="0"/>
                <w:bCs/>
                <w:sz w:val="24"/>
                <w:szCs w:val="24"/>
              </w:rPr>
              <w:t xml:space="preserve"> </w:t>
            </w:r>
            <w:r w:rsidRPr="00A7417C">
              <w:rPr>
                <w:rFonts w:cs="Arial"/>
                <w:b w:val="0"/>
                <w:bCs/>
                <w:sz w:val="24"/>
                <w:szCs w:val="24"/>
              </w:rPr>
              <w:t>Framework for Auditors and Reporting Accountants of Colleges and other minor</w:t>
            </w:r>
            <w:r w:rsidR="00C41998">
              <w:rPr>
                <w:rFonts w:cs="Arial"/>
                <w:b w:val="0"/>
                <w:bCs/>
                <w:sz w:val="24"/>
                <w:szCs w:val="24"/>
              </w:rPr>
              <w:t xml:space="preserve"> </w:t>
            </w:r>
            <w:r w:rsidRPr="00A7417C">
              <w:rPr>
                <w:rFonts w:cs="Arial"/>
                <w:b w:val="0"/>
                <w:bCs/>
                <w:sz w:val="24"/>
                <w:szCs w:val="24"/>
              </w:rPr>
              <w:t xml:space="preserve">changes.   </w:t>
            </w:r>
          </w:p>
          <w:p w14:paraId="227BD6F4" w14:textId="77777777" w:rsidR="00A7417C" w:rsidRPr="00A7417C" w:rsidRDefault="00A7417C" w:rsidP="00A7417C">
            <w:pPr>
              <w:jc w:val="both"/>
              <w:rPr>
                <w:rFonts w:cs="Arial"/>
                <w:b w:val="0"/>
                <w:bCs/>
                <w:sz w:val="24"/>
                <w:szCs w:val="24"/>
              </w:rPr>
            </w:pPr>
          </w:p>
          <w:p w14:paraId="39774613" w14:textId="77777777" w:rsidR="00BC7796" w:rsidRDefault="00A7417C" w:rsidP="00525ED1">
            <w:pPr>
              <w:ind w:left="0" w:firstLine="0"/>
              <w:jc w:val="both"/>
              <w:rPr>
                <w:rFonts w:cs="Arial"/>
                <w:b w:val="0"/>
                <w:bCs/>
                <w:sz w:val="24"/>
                <w:szCs w:val="24"/>
              </w:rPr>
            </w:pPr>
            <w:r w:rsidRPr="00A7417C">
              <w:rPr>
                <w:rFonts w:cs="Arial"/>
                <w:b w:val="0"/>
                <w:bCs/>
                <w:sz w:val="24"/>
                <w:szCs w:val="24"/>
              </w:rPr>
              <w:t xml:space="preserve">The Board </w:t>
            </w:r>
            <w:r w:rsidRPr="00E30278">
              <w:rPr>
                <w:rFonts w:cs="Arial"/>
                <w:sz w:val="24"/>
                <w:szCs w:val="24"/>
              </w:rPr>
              <w:t>APPROVED</w:t>
            </w:r>
            <w:r w:rsidRPr="00A7417C">
              <w:rPr>
                <w:rFonts w:cs="Arial"/>
                <w:b w:val="0"/>
                <w:bCs/>
                <w:sz w:val="24"/>
                <w:szCs w:val="24"/>
              </w:rPr>
              <w:t xml:space="preserve"> the amended terms of reference for the Audit Committee and the Finance and Resources Committee for adoption.</w:t>
            </w:r>
          </w:p>
          <w:p w14:paraId="18222205" w14:textId="1C2396E2" w:rsidR="00E3194C" w:rsidRPr="009162CF" w:rsidRDefault="00E3194C" w:rsidP="00525ED1">
            <w:pPr>
              <w:ind w:left="0" w:firstLine="0"/>
              <w:jc w:val="both"/>
              <w:rPr>
                <w:rFonts w:cs="Arial"/>
                <w:b w:val="0"/>
                <w:bCs/>
                <w:sz w:val="24"/>
                <w:szCs w:val="24"/>
              </w:rPr>
            </w:pPr>
          </w:p>
        </w:tc>
      </w:tr>
      <w:tr w:rsidR="003D6D93" w:rsidRPr="004D52A3" w14:paraId="72493297" w14:textId="77777777" w:rsidTr="0085609D">
        <w:trPr>
          <w:trHeight w:val="1461"/>
        </w:trPr>
        <w:tc>
          <w:tcPr>
            <w:tcW w:w="536" w:type="pct"/>
          </w:tcPr>
          <w:p w14:paraId="073DFEB7" w14:textId="7E6F189D" w:rsidR="003D6D93" w:rsidRDefault="00C6236B" w:rsidP="0095009A">
            <w:pPr>
              <w:jc w:val="both"/>
              <w:rPr>
                <w:sz w:val="22"/>
                <w:szCs w:val="22"/>
              </w:rPr>
            </w:pPr>
            <w:r>
              <w:rPr>
                <w:sz w:val="22"/>
                <w:szCs w:val="22"/>
              </w:rPr>
              <w:lastRenderedPageBreak/>
              <w:t>8</w:t>
            </w:r>
            <w:r w:rsidR="003D6D93">
              <w:rPr>
                <w:sz w:val="22"/>
                <w:szCs w:val="22"/>
              </w:rPr>
              <w:t>.</w:t>
            </w:r>
          </w:p>
        </w:tc>
        <w:tc>
          <w:tcPr>
            <w:tcW w:w="4464" w:type="pct"/>
          </w:tcPr>
          <w:p w14:paraId="7061619C" w14:textId="1343DF77" w:rsidR="003D6D93" w:rsidRPr="00BA66C2" w:rsidRDefault="00BA66C2" w:rsidP="00937BF8">
            <w:pPr>
              <w:ind w:left="0" w:firstLine="0"/>
              <w:jc w:val="both"/>
              <w:rPr>
                <w:rFonts w:cs="Arial"/>
                <w:sz w:val="24"/>
                <w:szCs w:val="24"/>
              </w:rPr>
            </w:pPr>
            <w:r w:rsidRPr="00BA66C2">
              <w:rPr>
                <w:rFonts w:cs="Arial"/>
                <w:sz w:val="24"/>
                <w:szCs w:val="24"/>
              </w:rPr>
              <w:t xml:space="preserve">ANNUAL </w:t>
            </w:r>
            <w:r w:rsidR="003D6D93" w:rsidRPr="00BA66C2">
              <w:rPr>
                <w:rFonts w:cs="Arial"/>
                <w:sz w:val="24"/>
                <w:szCs w:val="24"/>
              </w:rPr>
              <w:t xml:space="preserve">LINK </w:t>
            </w:r>
            <w:r w:rsidR="00F4561C" w:rsidRPr="00BA66C2">
              <w:rPr>
                <w:rFonts w:cs="Arial"/>
                <w:sz w:val="24"/>
                <w:szCs w:val="24"/>
              </w:rPr>
              <w:t>GOVERNOR</w:t>
            </w:r>
            <w:r w:rsidR="00F4561C">
              <w:rPr>
                <w:rFonts w:cs="Arial"/>
                <w:sz w:val="24"/>
                <w:szCs w:val="24"/>
              </w:rPr>
              <w:t>S’</w:t>
            </w:r>
            <w:r w:rsidR="003D6D93" w:rsidRPr="00BA66C2">
              <w:rPr>
                <w:rFonts w:cs="Arial"/>
                <w:sz w:val="24"/>
                <w:szCs w:val="24"/>
              </w:rPr>
              <w:t xml:space="preserve"> REPORTS</w:t>
            </w:r>
          </w:p>
          <w:p w14:paraId="62EA812D" w14:textId="77777777" w:rsidR="003D6D93" w:rsidRPr="00BA66C2" w:rsidRDefault="003D6D93" w:rsidP="0095009A">
            <w:pPr>
              <w:jc w:val="both"/>
              <w:rPr>
                <w:rFonts w:cs="Arial"/>
                <w:sz w:val="24"/>
                <w:szCs w:val="24"/>
              </w:rPr>
            </w:pPr>
          </w:p>
          <w:p w14:paraId="400A1D70" w14:textId="0F7FD333" w:rsidR="00BA66C2" w:rsidRDefault="00724886" w:rsidP="00BA66C2">
            <w:pPr>
              <w:pStyle w:val="ListParagraph"/>
              <w:ind w:left="691"/>
              <w:jc w:val="both"/>
              <w:rPr>
                <w:rFonts w:eastAsia="Calibri" w:cs="Arial"/>
                <w:sz w:val="24"/>
                <w:szCs w:val="24"/>
              </w:rPr>
            </w:pPr>
            <w:r>
              <w:rPr>
                <w:rFonts w:eastAsia="Calibri" w:cs="Arial"/>
                <w:sz w:val="24"/>
                <w:szCs w:val="24"/>
              </w:rPr>
              <w:t xml:space="preserve">(i) </w:t>
            </w:r>
            <w:r w:rsidR="00140D9E">
              <w:rPr>
                <w:rFonts w:eastAsia="Calibri" w:cs="Arial"/>
                <w:sz w:val="24"/>
                <w:szCs w:val="24"/>
              </w:rPr>
              <w:t>Safeguarding</w:t>
            </w:r>
          </w:p>
          <w:p w14:paraId="4EC5E07A" w14:textId="77777777" w:rsidR="00140D9E" w:rsidRDefault="00140D9E" w:rsidP="00BA66C2">
            <w:pPr>
              <w:pStyle w:val="ListParagraph"/>
              <w:ind w:left="691"/>
              <w:jc w:val="both"/>
              <w:rPr>
                <w:rFonts w:eastAsia="Calibri" w:cs="Arial"/>
                <w:sz w:val="24"/>
                <w:szCs w:val="24"/>
              </w:rPr>
            </w:pPr>
          </w:p>
          <w:p w14:paraId="7D6F08E9" w14:textId="77777777" w:rsidR="00345F0A" w:rsidRDefault="003B7B4E" w:rsidP="003B7B4E">
            <w:pPr>
              <w:rPr>
                <w:rFonts w:eastAsia="Calibri" w:cs="Arial"/>
                <w:b w:val="0"/>
                <w:bCs/>
                <w:sz w:val="24"/>
                <w:szCs w:val="24"/>
              </w:rPr>
            </w:pPr>
            <w:r w:rsidRPr="003B7B4E">
              <w:rPr>
                <w:rFonts w:eastAsia="Calibri" w:cs="Arial"/>
                <w:b w:val="0"/>
                <w:bCs/>
                <w:sz w:val="24"/>
                <w:szCs w:val="24"/>
              </w:rPr>
              <w:t>The Lead Governor (Portia Kumalo) and the Designated Safeguarding Lead were</w:t>
            </w:r>
          </w:p>
          <w:p w14:paraId="06D3B03C" w14:textId="6C4D1EDC" w:rsidR="00345F0A" w:rsidRDefault="003B7B4E" w:rsidP="000A644F">
            <w:pPr>
              <w:ind w:left="0" w:firstLine="0"/>
              <w:rPr>
                <w:rFonts w:eastAsia="Calibri" w:cs="Arial"/>
                <w:b w:val="0"/>
                <w:bCs/>
                <w:sz w:val="24"/>
                <w:szCs w:val="24"/>
              </w:rPr>
            </w:pPr>
            <w:r w:rsidRPr="003B7B4E">
              <w:rPr>
                <w:rFonts w:eastAsia="Calibri" w:cs="Arial"/>
                <w:b w:val="0"/>
                <w:bCs/>
                <w:sz w:val="24"/>
                <w:szCs w:val="24"/>
              </w:rPr>
              <w:t>new in post, and the annual report was based on briefings, documentation and</w:t>
            </w:r>
          </w:p>
          <w:p w14:paraId="1DB77F60" w14:textId="65A5CE9D" w:rsidR="00345F0A" w:rsidRDefault="003B7B4E" w:rsidP="003B7B4E">
            <w:pPr>
              <w:rPr>
                <w:rFonts w:eastAsia="Calibri" w:cs="Arial"/>
                <w:b w:val="0"/>
                <w:bCs/>
                <w:sz w:val="24"/>
                <w:szCs w:val="24"/>
              </w:rPr>
            </w:pPr>
            <w:r w:rsidRPr="003B7B4E">
              <w:rPr>
                <w:rFonts w:eastAsia="Calibri" w:cs="Arial"/>
                <w:b w:val="0"/>
                <w:bCs/>
                <w:sz w:val="24"/>
                <w:szCs w:val="24"/>
              </w:rPr>
              <w:t>observations.  The Lead Governor had visited both campuses and had observed</w:t>
            </w:r>
          </w:p>
          <w:p w14:paraId="08027AC3" w14:textId="24F43E12" w:rsidR="00345F0A" w:rsidRDefault="003B7B4E" w:rsidP="000A644F">
            <w:pPr>
              <w:ind w:left="0" w:firstLine="0"/>
              <w:rPr>
                <w:rFonts w:eastAsia="Calibri" w:cs="Arial"/>
                <w:b w:val="0"/>
                <w:bCs/>
                <w:sz w:val="24"/>
                <w:szCs w:val="24"/>
              </w:rPr>
            </w:pPr>
            <w:r w:rsidRPr="003B7B4E">
              <w:rPr>
                <w:rFonts w:eastAsia="Calibri" w:cs="Arial"/>
                <w:b w:val="0"/>
                <w:bCs/>
                <w:sz w:val="24"/>
                <w:szCs w:val="24"/>
              </w:rPr>
              <w:t>safeguarding practice in action. The College promotes a strong safeguarding culture</w:t>
            </w:r>
          </w:p>
          <w:p w14:paraId="56CCB62F" w14:textId="34E3FD04" w:rsidR="00345F0A" w:rsidRDefault="003B7B4E" w:rsidP="003B7B4E">
            <w:pPr>
              <w:rPr>
                <w:rFonts w:eastAsia="Calibri" w:cs="Arial"/>
                <w:b w:val="0"/>
                <w:bCs/>
                <w:sz w:val="24"/>
                <w:szCs w:val="24"/>
              </w:rPr>
            </w:pPr>
            <w:r w:rsidRPr="003B7B4E">
              <w:rPr>
                <w:rFonts w:eastAsia="Calibri" w:cs="Arial"/>
                <w:b w:val="0"/>
                <w:bCs/>
                <w:sz w:val="24"/>
                <w:szCs w:val="24"/>
              </w:rPr>
              <w:t>in which students feel safe, supported, confident to raise concerns, and where</w:t>
            </w:r>
            <w:r w:rsidR="00685F96">
              <w:rPr>
                <w:rFonts w:eastAsia="Calibri" w:cs="Arial"/>
                <w:b w:val="0"/>
                <w:bCs/>
                <w:sz w:val="24"/>
                <w:szCs w:val="24"/>
              </w:rPr>
              <w:t xml:space="preserve"> staff</w:t>
            </w:r>
          </w:p>
          <w:p w14:paraId="77D0A2E2" w14:textId="5C7E8A37" w:rsidR="00345F0A" w:rsidRDefault="003B7B4E" w:rsidP="003B7B4E">
            <w:pPr>
              <w:rPr>
                <w:rFonts w:eastAsia="Calibri" w:cs="Arial"/>
                <w:b w:val="0"/>
                <w:bCs/>
                <w:sz w:val="24"/>
                <w:szCs w:val="24"/>
              </w:rPr>
            </w:pPr>
            <w:r w:rsidRPr="003B7B4E">
              <w:rPr>
                <w:rFonts w:eastAsia="Calibri" w:cs="Arial"/>
                <w:b w:val="0"/>
                <w:bCs/>
                <w:sz w:val="24"/>
                <w:szCs w:val="24"/>
              </w:rPr>
              <w:t xml:space="preserve">consistently demonstrate awareness of safeguarding responsibilities in </w:t>
            </w:r>
            <w:proofErr w:type="gramStart"/>
            <w:r w:rsidRPr="003B7B4E">
              <w:rPr>
                <w:rFonts w:eastAsia="Calibri" w:cs="Arial"/>
                <w:b w:val="0"/>
                <w:bCs/>
                <w:sz w:val="24"/>
                <w:szCs w:val="24"/>
              </w:rPr>
              <w:t>their</w:t>
            </w:r>
            <w:proofErr w:type="gramEnd"/>
            <w:r w:rsidR="00685F96">
              <w:rPr>
                <w:rFonts w:eastAsia="Calibri" w:cs="Arial"/>
                <w:b w:val="0"/>
                <w:bCs/>
                <w:sz w:val="24"/>
                <w:szCs w:val="24"/>
              </w:rPr>
              <w:t xml:space="preserve"> </w:t>
            </w:r>
          </w:p>
          <w:p w14:paraId="69511083" w14:textId="510F6171" w:rsidR="00345F0A" w:rsidRDefault="003B7B4E" w:rsidP="003B7B4E">
            <w:pPr>
              <w:rPr>
                <w:rFonts w:eastAsia="Calibri" w:cs="Arial"/>
                <w:b w:val="0"/>
                <w:bCs/>
                <w:sz w:val="24"/>
                <w:szCs w:val="24"/>
              </w:rPr>
            </w:pPr>
            <w:r w:rsidRPr="003B7B4E">
              <w:rPr>
                <w:rFonts w:eastAsia="Calibri" w:cs="Arial"/>
                <w:b w:val="0"/>
                <w:bCs/>
                <w:sz w:val="24"/>
                <w:szCs w:val="24"/>
              </w:rPr>
              <w:t>interactions with learners.  The challenges were the complex safeguarding demands</w:t>
            </w:r>
          </w:p>
          <w:p w14:paraId="42E65E05" w14:textId="634F4D88" w:rsidR="00345F0A" w:rsidRDefault="003B7B4E" w:rsidP="003B7B4E">
            <w:pPr>
              <w:rPr>
                <w:rFonts w:eastAsia="Calibri" w:cs="Arial"/>
                <w:b w:val="0"/>
                <w:bCs/>
                <w:sz w:val="24"/>
                <w:szCs w:val="24"/>
              </w:rPr>
            </w:pPr>
            <w:r w:rsidRPr="003B7B4E">
              <w:rPr>
                <w:rFonts w:eastAsia="Calibri" w:cs="Arial"/>
                <w:b w:val="0"/>
                <w:bCs/>
                <w:sz w:val="24"/>
                <w:szCs w:val="24"/>
              </w:rPr>
              <w:t>with a high number of looked after children from 39 boroughs, students with</w:t>
            </w:r>
            <w:r w:rsidR="00D535D0">
              <w:rPr>
                <w:rFonts w:eastAsia="Calibri" w:cs="Arial"/>
                <w:b w:val="0"/>
                <w:bCs/>
                <w:sz w:val="24"/>
                <w:szCs w:val="24"/>
              </w:rPr>
              <w:t xml:space="preserve"> SEND</w:t>
            </w:r>
          </w:p>
          <w:p w14:paraId="2F350BAA" w14:textId="0C337608" w:rsidR="00345F0A" w:rsidRDefault="003B7B4E" w:rsidP="003B7B4E">
            <w:pPr>
              <w:rPr>
                <w:rFonts w:eastAsia="Calibri" w:cs="Arial"/>
                <w:b w:val="0"/>
                <w:bCs/>
                <w:sz w:val="24"/>
                <w:szCs w:val="24"/>
              </w:rPr>
            </w:pPr>
            <w:r w:rsidRPr="003B7B4E">
              <w:rPr>
                <w:rFonts w:eastAsia="Calibri" w:cs="Arial"/>
                <w:b w:val="0"/>
                <w:bCs/>
                <w:sz w:val="24"/>
                <w:szCs w:val="24"/>
              </w:rPr>
              <w:t>and mental health needs though learner outcomes remained strong. Future</w:t>
            </w:r>
            <w:r w:rsidR="00D535D0">
              <w:rPr>
                <w:rFonts w:eastAsia="Calibri" w:cs="Arial"/>
                <w:b w:val="0"/>
                <w:bCs/>
                <w:sz w:val="24"/>
                <w:szCs w:val="24"/>
              </w:rPr>
              <w:t xml:space="preserve"> reports</w:t>
            </w:r>
          </w:p>
          <w:p w14:paraId="76B29478" w14:textId="3E488E37" w:rsidR="003B7B4E" w:rsidRPr="003B7B4E" w:rsidRDefault="003B7B4E" w:rsidP="003B7B4E">
            <w:pPr>
              <w:rPr>
                <w:rFonts w:eastAsia="Calibri" w:cs="Arial"/>
                <w:b w:val="0"/>
                <w:bCs/>
                <w:sz w:val="24"/>
                <w:szCs w:val="24"/>
              </w:rPr>
            </w:pPr>
            <w:r w:rsidRPr="003B7B4E">
              <w:rPr>
                <w:rFonts w:eastAsia="Calibri" w:cs="Arial"/>
                <w:b w:val="0"/>
                <w:bCs/>
                <w:sz w:val="24"/>
                <w:szCs w:val="24"/>
              </w:rPr>
              <w:t>would provide greater insight into the depth of these challenges.</w:t>
            </w:r>
          </w:p>
          <w:p w14:paraId="13F4BA5C" w14:textId="77777777" w:rsidR="00140D9E" w:rsidRPr="003B7B4E" w:rsidRDefault="00140D9E" w:rsidP="003B7B4E">
            <w:pPr>
              <w:ind w:left="0" w:firstLine="0"/>
              <w:jc w:val="both"/>
              <w:rPr>
                <w:rFonts w:eastAsia="Calibri" w:cs="Arial"/>
                <w:sz w:val="24"/>
                <w:szCs w:val="24"/>
              </w:rPr>
            </w:pPr>
          </w:p>
          <w:p w14:paraId="0365FFEF" w14:textId="282E7938" w:rsidR="00140D9E" w:rsidRDefault="00724886" w:rsidP="00BA66C2">
            <w:pPr>
              <w:pStyle w:val="ListParagraph"/>
              <w:ind w:left="691"/>
              <w:jc w:val="both"/>
              <w:rPr>
                <w:rFonts w:eastAsia="Calibri" w:cs="Arial"/>
                <w:sz w:val="24"/>
                <w:szCs w:val="24"/>
              </w:rPr>
            </w:pPr>
            <w:r>
              <w:rPr>
                <w:rFonts w:eastAsia="Calibri" w:cs="Arial"/>
                <w:sz w:val="24"/>
                <w:szCs w:val="24"/>
              </w:rPr>
              <w:t xml:space="preserve">(ii) </w:t>
            </w:r>
            <w:r w:rsidR="00140D9E">
              <w:rPr>
                <w:rFonts w:eastAsia="Calibri" w:cs="Arial"/>
                <w:sz w:val="24"/>
                <w:szCs w:val="24"/>
              </w:rPr>
              <w:t>Sustainability</w:t>
            </w:r>
          </w:p>
          <w:p w14:paraId="6F335D05" w14:textId="77777777" w:rsidR="00140D9E" w:rsidRDefault="00140D9E" w:rsidP="00BA66C2">
            <w:pPr>
              <w:pStyle w:val="ListParagraph"/>
              <w:ind w:left="691"/>
              <w:jc w:val="both"/>
              <w:rPr>
                <w:rFonts w:eastAsia="Calibri" w:cs="Arial"/>
                <w:sz w:val="24"/>
                <w:szCs w:val="24"/>
              </w:rPr>
            </w:pPr>
          </w:p>
          <w:p w14:paraId="3F6F1CB6" w14:textId="77777777" w:rsidR="007933A9" w:rsidRDefault="001A62CE" w:rsidP="001A62CE">
            <w:pPr>
              <w:rPr>
                <w:rFonts w:eastAsia="Calibri" w:cs="Arial"/>
                <w:b w:val="0"/>
                <w:bCs/>
                <w:sz w:val="24"/>
                <w:szCs w:val="24"/>
              </w:rPr>
            </w:pPr>
            <w:r w:rsidRPr="001A62CE">
              <w:rPr>
                <w:rFonts w:eastAsia="Calibri" w:cs="Arial"/>
                <w:b w:val="0"/>
                <w:bCs/>
                <w:sz w:val="24"/>
                <w:szCs w:val="24"/>
              </w:rPr>
              <w:t>The Link Governor (Jonathan Brookes) reported on discussions held with the Lead</w:t>
            </w:r>
          </w:p>
          <w:p w14:paraId="284A7C0A" w14:textId="6E1D1F5E" w:rsidR="007933A9" w:rsidRDefault="001A62CE" w:rsidP="001A62CE">
            <w:pPr>
              <w:rPr>
                <w:rFonts w:eastAsia="Calibri" w:cs="Arial"/>
                <w:b w:val="0"/>
                <w:bCs/>
                <w:sz w:val="24"/>
                <w:szCs w:val="24"/>
              </w:rPr>
            </w:pPr>
            <w:r w:rsidRPr="001A62CE">
              <w:rPr>
                <w:rFonts w:eastAsia="Calibri" w:cs="Arial"/>
                <w:b w:val="0"/>
                <w:bCs/>
                <w:sz w:val="24"/>
                <w:szCs w:val="24"/>
              </w:rPr>
              <w:t xml:space="preserve">Executive.  The reporting was mainly non-financial </w:t>
            </w:r>
            <w:r w:rsidR="00372E39">
              <w:rPr>
                <w:rFonts w:eastAsia="Calibri" w:cs="Arial"/>
                <w:b w:val="0"/>
                <w:bCs/>
                <w:sz w:val="24"/>
                <w:szCs w:val="24"/>
              </w:rPr>
              <w:t>though</w:t>
            </w:r>
            <w:r w:rsidRPr="001A62CE">
              <w:rPr>
                <w:rFonts w:eastAsia="Calibri" w:cs="Arial"/>
                <w:b w:val="0"/>
                <w:bCs/>
                <w:sz w:val="24"/>
                <w:szCs w:val="24"/>
              </w:rPr>
              <w:t xml:space="preserve"> financial elements could be</w:t>
            </w:r>
          </w:p>
          <w:p w14:paraId="30AA51A3" w14:textId="5F62C62A" w:rsidR="007933A9" w:rsidRDefault="001A62CE" w:rsidP="001A62CE">
            <w:pPr>
              <w:rPr>
                <w:rFonts w:eastAsia="Calibri" w:cs="Arial"/>
                <w:b w:val="0"/>
                <w:bCs/>
                <w:sz w:val="24"/>
                <w:szCs w:val="24"/>
              </w:rPr>
            </w:pPr>
            <w:r w:rsidRPr="001A62CE">
              <w:rPr>
                <w:rFonts w:eastAsia="Calibri" w:cs="Arial"/>
                <w:b w:val="0"/>
                <w:bCs/>
                <w:sz w:val="24"/>
                <w:szCs w:val="24"/>
              </w:rPr>
              <w:t>incorporated into the financial reports to provide a more comprehensive view of the</w:t>
            </w:r>
          </w:p>
          <w:p w14:paraId="5F0CB866" w14:textId="6B592BBF" w:rsidR="007933A9" w:rsidRDefault="001A62CE" w:rsidP="001A62CE">
            <w:pPr>
              <w:rPr>
                <w:rFonts w:eastAsia="Calibri" w:cs="Arial"/>
                <w:b w:val="0"/>
                <w:bCs/>
                <w:sz w:val="24"/>
                <w:szCs w:val="24"/>
              </w:rPr>
            </w:pPr>
            <w:r w:rsidRPr="001A62CE">
              <w:rPr>
                <w:rFonts w:eastAsia="Calibri" w:cs="Arial"/>
                <w:b w:val="0"/>
                <w:bCs/>
                <w:sz w:val="24"/>
                <w:szCs w:val="24"/>
              </w:rPr>
              <w:t>impact and value of sustainability initiatives in measurable, cost-effective terms. The</w:t>
            </w:r>
          </w:p>
          <w:p w14:paraId="719ACE95" w14:textId="56F02D34" w:rsidR="007933A9" w:rsidRDefault="001A62CE" w:rsidP="001A62CE">
            <w:pPr>
              <w:rPr>
                <w:rFonts w:eastAsia="Calibri" w:cs="Arial"/>
                <w:b w:val="0"/>
                <w:bCs/>
                <w:sz w:val="24"/>
                <w:szCs w:val="24"/>
              </w:rPr>
            </w:pPr>
            <w:r w:rsidRPr="001A62CE">
              <w:rPr>
                <w:rFonts w:eastAsia="Calibri" w:cs="Arial"/>
                <w:b w:val="0"/>
                <w:bCs/>
                <w:sz w:val="24"/>
                <w:szCs w:val="24"/>
              </w:rPr>
              <w:t>Estates Strategy was a key component of the overarching Sustainability Strategy,</w:t>
            </w:r>
          </w:p>
          <w:p w14:paraId="6C130599" w14:textId="5703169B" w:rsidR="001A62CE" w:rsidRPr="001A62CE" w:rsidRDefault="001A62CE" w:rsidP="001A62CE">
            <w:pPr>
              <w:rPr>
                <w:rFonts w:eastAsia="Calibri" w:cs="Arial"/>
                <w:b w:val="0"/>
                <w:bCs/>
                <w:sz w:val="24"/>
                <w:szCs w:val="24"/>
              </w:rPr>
            </w:pPr>
            <w:r w:rsidRPr="001A62CE">
              <w:rPr>
                <w:rFonts w:eastAsia="Calibri" w:cs="Arial"/>
                <w:b w:val="0"/>
                <w:bCs/>
                <w:sz w:val="24"/>
                <w:szCs w:val="24"/>
              </w:rPr>
              <w:t>playing a vital role in supporting the delivery of its strategic objectives.</w:t>
            </w:r>
          </w:p>
          <w:p w14:paraId="38595C82" w14:textId="77777777" w:rsidR="00140D9E" w:rsidRPr="001A62CE" w:rsidRDefault="00140D9E" w:rsidP="001A62CE">
            <w:pPr>
              <w:ind w:left="0" w:firstLine="0"/>
              <w:jc w:val="both"/>
              <w:rPr>
                <w:rFonts w:eastAsia="Calibri" w:cs="Arial"/>
                <w:sz w:val="24"/>
                <w:szCs w:val="24"/>
              </w:rPr>
            </w:pPr>
          </w:p>
          <w:p w14:paraId="1C706723" w14:textId="68565FA5" w:rsidR="00140D9E" w:rsidRDefault="00724886" w:rsidP="00BA66C2">
            <w:pPr>
              <w:pStyle w:val="ListParagraph"/>
              <w:ind w:left="691"/>
              <w:jc w:val="both"/>
              <w:rPr>
                <w:rFonts w:eastAsia="Calibri" w:cs="Arial"/>
                <w:sz w:val="24"/>
                <w:szCs w:val="24"/>
              </w:rPr>
            </w:pPr>
            <w:r>
              <w:rPr>
                <w:rFonts w:eastAsia="Calibri" w:cs="Arial"/>
                <w:sz w:val="24"/>
                <w:szCs w:val="24"/>
              </w:rPr>
              <w:t xml:space="preserve">(iii) </w:t>
            </w:r>
            <w:r w:rsidR="00140D9E">
              <w:rPr>
                <w:rFonts w:eastAsia="Calibri" w:cs="Arial"/>
                <w:sz w:val="24"/>
                <w:szCs w:val="24"/>
              </w:rPr>
              <w:t>Health and Safety</w:t>
            </w:r>
          </w:p>
          <w:p w14:paraId="2AC7A001" w14:textId="77777777" w:rsidR="00140D9E" w:rsidRDefault="00140D9E" w:rsidP="00BA66C2">
            <w:pPr>
              <w:pStyle w:val="ListParagraph"/>
              <w:ind w:left="691"/>
              <w:jc w:val="both"/>
              <w:rPr>
                <w:rFonts w:eastAsia="Calibri" w:cs="Arial"/>
                <w:sz w:val="24"/>
                <w:szCs w:val="24"/>
              </w:rPr>
            </w:pPr>
          </w:p>
          <w:p w14:paraId="6711EC46" w14:textId="77777777" w:rsidR="00A50732" w:rsidRDefault="00414778" w:rsidP="00414778">
            <w:pPr>
              <w:rPr>
                <w:rFonts w:eastAsia="Calibri" w:cs="Arial"/>
                <w:b w:val="0"/>
                <w:bCs/>
                <w:sz w:val="24"/>
                <w:szCs w:val="24"/>
              </w:rPr>
            </w:pPr>
            <w:r w:rsidRPr="00414778">
              <w:rPr>
                <w:rFonts w:eastAsia="Calibri" w:cs="Arial"/>
                <w:b w:val="0"/>
                <w:bCs/>
                <w:sz w:val="24"/>
                <w:szCs w:val="24"/>
              </w:rPr>
              <w:t>The Link Governor (Frederick Law) had attended the quarterly Health &amp; Safety</w:t>
            </w:r>
          </w:p>
          <w:p w14:paraId="2936C84C" w14:textId="2C8CBC16" w:rsidR="00A50732" w:rsidRDefault="00414778" w:rsidP="00414778">
            <w:pPr>
              <w:rPr>
                <w:rFonts w:eastAsia="Calibri" w:cs="Arial"/>
                <w:b w:val="0"/>
                <w:bCs/>
                <w:sz w:val="24"/>
                <w:szCs w:val="24"/>
              </w:rPr>
            </w:pPr>
            <w:r w:rsidRPr="00414778">
              <w:rPr>
                <w:rFonts w:eastAsia="Calibri" w:cs="Arial"/>
                <w:b w:val="0"/>
                <w:bCs/>
                <w:sz w:val="24"/>
                <w:szCs w:val="24"/>
              </w:rPr>
              <w:t>Committee meetings. 2024/25 priorities and achievements were noted.  The key area</w:t>
            </w:r>
          </w:p>
          <w:p w14:paraId="0D3011CC" w14:textId="2E186D0A" w:rsidR="00A50732" w:rsidRDefault="00414778" w:rsidP="00414778">
            <w:pPr>
              <w:rPr>
                <w:rFonts w:eastAsia="Calibri" w:cs="Arial"/>
                <w:b w:val="0"/>
                <w:bCs/>
                <w:sz w:val="24"/>
                <w:szCs w:val="24"/>
              </w:rPr>
            </w:pPr>
            <w:r w:rsidRPr="00414778">
              <w:rPr>
                <w:rFonts w:eastAsia="Calibri" w:cs="Arial"/>
                <w:b w:val="0"/>
                <w:bCs/>
                <w:sz w:val="24"/>
                <w:szCs w:val="24"/>
              </w:rPr>
              <w:t xml:space="preserve">of focus was ensuring students’ safety across the campuses </w:t>
            </w:r>
            <w:proofErr w:type="gramStart"/>
            <w:r w:rsidRPr="00414778">
              <w:rPr>
                <w:rFonts w:eastAsia="Calibri" w:cs="Arial"/>
                <w:b w:val="0"/>
                <w:bCs/>
                <w:sz w:val="24"/>
                <w:szCs w:val="24"/>
              </w:rPr>
              <w:t>in light of</w:t>
            </w:r>
            <w:proofErr w:type="gramEnd"/>
            <w:r w:rsidRPr="00414778">
              <w:rPr>
                <w:rFonts w:eastAsia="Calibri" w:cs="Arial"/>
                <w:b w:val="0"/>
                <w:bCs/>
                <w:sz w:val="24"/>
                <w:szCs w:val="24"/>
              </w:rPr>
              <w:t xml:space="preserve"> the gang</w:t>
            </w:r>
          </w:p>
          <w:p w14:paraId="6A4A2E59" w14:textId="6F548DD4" w:rsidR="00A50732" w:rsidRDefault="00414778" w:rsidP="00414778">
            <w:pPr>
              <w:rPr>
                <w:rFonts w:eastAsia="Calibri" w:cs="Arial"/>
                <w:b w:val="0"/>
                <w:bCs/>
                <w:sz w:val="24"/>
                <w:szCs w:val="24"/>
              </w:rPr>
            </w:pPr>
            <w:r w:rsidRPr="00414778">
              <w:rPr>
                <w:rFonts w:eastAsia="Calibri" w:cs="Arial"/>
                <w:b w:val="0"/>
                <w:bCs/>
                <w:sz w:val="24"/>
                <w:szCs w:val="24"/>
              </w:rPr>
              <w:t xml:space="preserve">related concerns. </w:t>
            </w:r>
            <w:r w:rsidR="00D35348" w:rsidRPr="00D35348">
              <w:rPr>
                <w:rFonts w:eastAsia="Calibri" w:cs="Arial"/>
                <w:b w:val="0"/>
                <w:bCs/>
                <w:sz w:val="24"/>
                <w:szCs w:val="24"/>
              </w:rPr>
              <w:t xml:space="preserve">Benchmarking data on accidents and incidents </w:t>
            </w:r>
            <w:r w:rsidR="00DA07D0">
              <w:rPr>
                <w:rFonts w:eastAsia="Calibri" w:cs="Arial"/>
                <w:b w:val="0"/>
                <w:bCs/>
                <w:sz w:val="24"/>
                <w:szCs w:val="24"/>
              </w:rPr>
              <w:t>could</w:t>
            </w:r>
            <w:r w:rsidR="00F7016F">
              <w:rPr>
                <w:rFonts w:eastAsia="Calibri" w:cs="Arial"/>
                <w:b w:val="0"/>
                <w:bCs/>
                <w:sz w:val="24"/>
                <w:szCs w:val="24"/>
              </w:rPr>
              <w:t xml:space="preserve"> be used to </w:t>
            </w:r>
          </w:p>
          <w:p w14:paraId="1BF7140B" w14:textId="0740F521" w:rsidR="005E7CC7" w:rsidRDefault="00746096" w:rsidP="00414778">
            <w:pPr>
              <w:rPr>
                <w:rFonts w:eastAsia="Calibri" w:cs="Arial"/>
                <w:b w:val="0"/>
                <w:bCs/>
                <w:sz w:val="24"/>
                <w:szCs w:val="24"/>
              </w:rPr>
            </w:pPr>
            <w:r>
              <w:rPr>
                <w:rFonts w:eastAsia="Calibri" w:cs="Arial"/>
                <w:b w:val="0"/>
                <w:bCs/>
                <w:sz w:val="24"/>
                <w:szCs w:val="24"/>
              </w:rPr>
              <w:t>measure performance</w:t>
            </w:r>
            <w:r w:rsidR="004F3873">
              <w:rPr>
                <w:rFonts w:eastAsia="Calibri" w:cs="Arial"/>
                <w:b w:val="0"/>
                <w:bCs/>
                <w:sz w:val="24"/>
                <w:szCs w:val="24"/>
              </w:rPr>
              <w:t xml:space="preserve"> and </w:t>
            </w:r>
            <w:r w:rsidR="00DA07D0">
              <w:rPr>
                <w:rFonts w:eastAsia="Calibri" w:cs="Arial"/>
                <w:b w:val="0"/>
                <w:bCs/>
                <w:sz w:val="24"/>
                <w:szCs w:val="24"/>
              </w:rPr>
              <w:t xml:space="preserve">identify areas for </w:t>
            </w:r>
            <w:r>
              <w:rPr>
                <w:rFonts w:eastAsia="Calibri" w:cs="Arial"/>
                <w:b w:val="0"/>
                <w:bCs/>
                <w:sz w:val="24"/>
                <w:szCs w:val="24"/>
              </w:rPr>
              <w:t>improvement.</w:t>
            </w:r>
            <w:r w:rsidRPr="00414778">
              <w:rPr>
                <w:rFonts w:eastAsia="Calibri" w:cs="Arial"/>
                <w:b w:val="0"/>
                <w:bCs/>
                <w:sz w:val="24"/>
                <w:szCs w:val="24"/>
              </w:rPr>
              <w:t xml:space="preserve"> There</w:t>
            </w:r>
            <w:r w:rsidR="00414778" w:rsidRPr="00414778">
              <w:rPr>
                <w:rFonts w:eastAsia="Calibri" w:cs="Arial"/>
                <w:b w:val="0"/>
                <w:bCs/>
                <w:sz w:val="24"/>
                <w:szCs w:val="24"/>
              </w:rPr>
              <w:t xml:space="preserve"> ha</w:t>
            </w:r>
            <w:r w:rsidR="003D28AF">
              <w:rPr>
                <w:rFonts w:eastAsia="Calibri" w:cs="Arial"/>
                <w:b w:val="0"/>
                <w:bCs/>
                <w:sz w:val="24"/>
                <w:szCs w:val="24"/>
              </w:rPr>
              <w:t xml:space="preserve">d </w:t>
            </w:r>
            <w:r w:rsidR="00414778" w:rsidRPr="00414778">
              <w:rPr>
                <w:rFonts w:eastAsia="Calibri" w:cs="Arial"/>
                <w:b w:val="0"/>
                <w:bCs/>
                <w:sz w:val="24"/>
                <w:szCs w:val="24"/>
              </w:rPr>
              <w:t>been</w:t>
            </w:r>
          </w:p>
          <w:p w14:paraId="3EF92DF0" w14:textId="77777777" w:rsidR="005E7CC7" w:rsidRDefault="00414778" w:rsidP="005E7CC7">
            <w:pPr>
              <w:rPr>
                <w:rFonts w:eastAsia="Calibri" w:cs="Arial"/>
                <w:b w:val="0"/>
                <w:bCs/>
                <w:sz w:val="24"/>
                <w:szCs w:val="24"/>
              </w:rPr>
            </w:pPr>
            <w:r w:rsidRPr="00414778">
              <w:rPr>
                <w:rFonts w:eastAsia="Calibri" w:cs="Arial"/>
                <w:b w:val="0"/>
                <w:bCs/>
                <w:sz w:val="24"/>
                <w:szCs w:val="24"/>
              </w:rPr>
              <w:t>concerted efforts to</w:t>
            </w:r>
            <w:r w:rsidR="005E7CC7">
              <w:rPr>
                <w:rFonts w:eastAsia="Calibri" w:cs="Arial"/>
                <w:b w:val="0"/>
                <w:bCs/>
                <w:sz w:val="24"/>
                <w:szCs w:val="24"/>
              </w:rPr>
              <w:t xml:space="preserve"> </w:t>
            </w:r>
            <w:r w:rsidRPr="00414778">
              <w:rPr>
                <w:rFonts w:eastAsia="Calibri" w:cs="Arial"/>
                <w:b w:val="0"/>
                <w:bCs/>
                <w:sz w:val="24"/>
                <w:szCs w:val="24"/>
              </w:rPr>
              <w:t>create a safe environment across the College, with a range</w:t>
            </w:r>
            <w:r w:rsidR="005E7CC7">
              <w:rPr>
                <w:rFonts w:eastAsia="Calibri" w:cs="Arial"/>
                <w:b w:val="0"/>
                <w:bCs/>
                <w:sz w:val="24"/>
                <w:szCs w:val="24"/>
              </w:rPr>
              <w:t xml:space="preserve"> of</w:t>
            </w:r>
          </w:p>
          <w:p w14:paraId="36E199FD" w14:textId="6932BE2E" w:rsidR="00414778" w:rsidRPr="00414778" w:rsidRDefault="00414778" w:rsidP="00256990">
            <w:pPr>
              <w:rPr>
                <w:rFonts w:eastAsia="Calibri" w:cs="Arial"/>
                <w:b w:val="0"/>
                <w:bCs/>
                <w:sz w:val="24"/>
                <w:szCs w:val="24"/>
              </w:rPr>
            </w:pPr>
            <w:r w:rsidRPr="00414778">
              <w:rPr>
                <w:rFonts w:eastAsia="Calibri" w:cs="Arial"/>
                <w:b w:val="0"/>
                <w:bCs/>
                <w:sz w:val="24"/>
                <w:szCs w:val="24"/>
              </w:rPr>
              <w:t>measures</w:t>
            </w:r>
            <w:r w:rsidR="00256990">
              <w:rPr>
                <w:rFonts w:eastAsia="Calibri" w:cs="Arial"/>
                <w:b w:val="0"/>
                <w:bCs/>
                <w:sz w:val="24"/>
                <w:szCs w:val="24"/>
              </w:rPr>
              <w:t xml:space="preserve"> </w:t>
            </w:r>
            <w:r w:rsidRPr="00414778">
              <w:rPr>
                <w:rFonts w:eastAsia="Calibri" w:cs="Arial"/>
                <w:b w:val="0"/>
                <w:bCs/>
                <w:sz w:val="24"/>
                <w:szCs w:val="24"/>
              </w:rPr>
              <w:t>implemented to mitigate the risks.</w:t>
            </w:r>
          </w:p>
          <w:p w14:paraId="1466F490" w14:textId="77777777" w:rsidR="00140D9E" w:rsidRPr="00414778" w:rsidRDefault="00140D9E" w:rsidP="00414778">
            <w:pPr>
              <w:ind w:left="0" w:firstLine="0"/>
              <w:jc w:val="both"/>
              <w:rPr>
                <w:rFonts w:eastAsia="Calibri" w:cs="Arial"/>
                <w:sz w:val="24"/>
                <w:szCs w:val="24"/>
              </w:rPr>
            </w:pPr>
          </w:p>
          <w:p w14:paraId="1F92BC86" w14:textId="0BF39E5C" w:rsidR="00140D9E" w:rsidRPr="00BA66C2" w:rsidRDefault="00724886" w:rsidP="00BA66C2">
            <w:pPr>
              <w:pStyle w:val="ListParagraph"/>
              <w:ind w:left="691"/>
              <w:jc w:val="both"/>
              <w:rPr>
                <w:rFonts w:eastAsia="Calibri" w:cs="Arial"/>
                <w:sz w:val="24"/>
                <w:szCs w:val="24"/>
              </w:rPr>
            </w:pPr>
            <w:r>
              <w:rPr>
                <w:rFonts w:eastAsia="Calibri" w:cs="Arial"/>
                <w:sz w:val="24"/>
                <w:szCs w:val="24"/>
              </w:rPr>
              <w:t xml:space="preserve">(iv) </w:t>
            </w:r>
            <w:r w:rsidR="00140D9E">
              <w:rPr>
                <w:rFonts w:eastAsia="Calibri" w:cs="Arial"/>
                <w:sz w:val="24"/>
                <w:szCs w:val="24"/>
              </w:rPr>
              <w:t>EDI</w:t>
            </w:r>
          </w:p>
          <w:p w14:paraId="0FBDD9D6" w14:textId="00EEFB26" w:rsidR="00E80B70" w:rsidRPr="003707E2" w:rsidRDefault="00E80B70" w:rsidP="00037965">
            <w:pPr>
              <w:pStyle w:val="ListParagraph"/>
              <w:ind w:left="691"/>
              <w:jc w:val="both"/>
              <w:rPr>
                <w:rFonts w:eastAsia="Calibri" w:cs="Arial"/>
                <w:b w:val="0"/>
                <w:bCs/>
                <w:sz w:val="24"/>
                <w:szCs w:val="24"/>
              </w:rPr>
            </w:pPr>
          </w:p>
          <w:p w14:paraId="65B57170" w14:textId="33D1E1B6" w:rsidR="00217AF2" w:rsidRPr="00217AF2" w:rsidRDefault="007111E4" w:rsidP="00217AF2">
            <w:pPr>
              <w:pStyle w:val="ListParagraph"/>
              <w:ind w:left="691"/>
              <w:jc w:val="both"/>
              <w:rPr>
                <w:rFonts w:eastAsia="Calibri" w:cs="Arial"/>
                <w:b w:val="0"/>
                <w:bCs/>
                <w:sz w:val="24"/>
                <w:szCs w:val="24"/>
              </w:rPr>
            </w:pPr>
            <w:r w:rsidRPr="007111E4">
              <w:rPr>
                <w:rFonts w:eastAsia="Calibri" w:cs="Arial"/>
                <w:b w:val="0"/>
                <w:bCs/>
                <w:sz w:val="24"/>
                <w:szCs w:val="24"/>
              </w:rPr>
              <w:t xml:space="preserve">The Link Governor (Terrance James) commended </w:t>
            </w:r>
            <w:r w:rsidR="00E2154A">
              <w:rPr>
                <w:rFonts w:eastAsia="Calibri" w:cs="Arial"/>
                <w:b w:val="0"/>
                <w:bCs/>
                <w:sz w:val="24"/>
                <w:szCs w:val="24"/>
              </w:rPr>
              <w:t xml:space="preserve">on </w:t>
            </w:r>
            <w:r w:rsidRPr="007111E4">
              <w:rPr>
                <w:rFonts w:eastAsia="Calibri" w:cs="Arial"/>
                <w:b w:val="0"/>
                <w:bCs/>
                <w:sz w:val="24"/>
                <w:szCs w:val="24"/>
              </w:rPr>
              <w:t>the progress made over the past</w:t>
            </w:r>
          </w:p>
          <w:p w14:paraId="71F0A7D4" w14:textId="69D7B440" w:rsidR="00256990" w:rsidRPr="00256990" w:rsidRDefault="007111E4" w:rsidP="00256990">
            <w:pPr>
              <w:ind w:left="0" w:firstLine="0"/>
              <w:jc w:val="both"/>
              <w:rPr>
                <w:rFonts w:eastAsia="Calibri" w:cs="Arial"/>
                <w:b w:val="0"/>
                <w:bCs/>
                <w:sz w:val="24"/>
                <w:szCs w:val="24"/>
              </w:rPr>
            </w:pPr>
            <w:r w:rsidRPr="00256990">
              <w:rPr>
                <w:rFonts w:eastAsia="Calibri" w:cs="Arial"/>
                <w:b w:val="0"/>
                <w:bCs/>
                <w:sz w:val="24"/>
                <w:szCs w:val="24"/>
              </w:rPr>
              <w:t xml:space="preserve">year through the work of the FREDIE Committee and </w:t>
            </w:r>
            <w:proofErr w:type="gramStart"/>
            <w:r w:rsidRPr="00256990">
              <w:rPr>
                <w:rFonts w:eastAsia="Calibri" w:cs="Arial"/>
                <w:b w:val="0"/>
                <w:bCs/>
                <w:sz w:val="24"/>
                <w:szCs w:val="24"/>
              </w:rPr>
              <w:t>a number of</w:t>
            </w:r>
            <w:proofErr w:type="gramEnd"/>
            <w:r w:rsidRPr="00256990">
              <w:rPr>
                <w:rFonts w:eastAsia="Calibri" w:cs="Arial"/>
                <w:b w:val="0"/>
                <w:bCs/>
                <w:sz w:val="24"/>
                <w:szCs w:val="24"/>
              </w:rPr>
              <w:t xml:space="preserve"> EDI initiatives. The</w:t>
            </w:r>
          </w:p>
          <w:p w14:paraId="55E6D35B" w14:textId="73E45450" w:rsidR="00256990" w:rsidRDefault="007111E4" w:rsidP="007111E4">
            <w:pPr>
              <w:pStyle w:val="ListParagraph"/>
              <w:ind w:left="691"/>
              <w:jc w:val="both"/>
              <w:rPr>
                <w:rFonts w:eastAsia="Calibri" w:cs="Arial"/>
                <w:b w:val="0"/>
                <w:bCs/>
                <w:sz w:val="24"/>
                <w:szCs w:val="24"/>
              </w:rPr>
            </w:pPr>
            <w:r w:rsidRPr="007111E4">
              <w:rPr>
                <w:rFonts w:eastAsia="Calibri" w:cs="Arial"/>
                <w:b w:val="0"/>
                <w:bCs/>
                <w:sz w:val="24"/>
                <w:szCs w:val="24"/>
              </w:rPr>
              <w:t xml:space="preserve"> Board acknowledged that while progress has been made, further work needed to</w:t>
            </w:r>
          </w:p>
          <w:p w14:paraId="0F19BF4D" w14:textId="77777777" w:rsidR="002971FD" w:rsidRDefault="007111E4" w:rsidP="007111E4">
            <w:pPr>
              <w:pStyle w:val="ListParagraph"/>
              <w:ind w:left="691"/>
              <w:jc w:val="both"/>
              <w:rPr>
                <w:rFonts w:eastAsia="Calibri" w:cs="Arial"/>
                <w:b w:val="0"/>
                <w:bCs/>
                <w:sz w:val="24"/>
                <w:szCs w:val="24"/>
              </w:rPr>
            </w:pPr>
            <w:r w:rsidRPr="007111E4">
              <w:rPr>
                <w:rFonts w:eastAsia="Calibri" w:cs="Arial"/>
                <w:b w:val="0"/>
                <w:bCs/>
                <w:sz w:val="24"/>
                <w:szCs w:val="24"/>
              </w:rPr>
              <w:t xml:space="preserve"> be undertaken to improve diversity at Executive and Board level and to strengthen the</w:t>
            </w:r>
          </w:p>
          <w:p w14:paraId="6A7C0A37" w14:textId="39C30AEB" w:rsidR="002971FD" w:rsidRDefault="007111E4" w:rsidP="007111E4">
            <w:pPr>
              <w:pStyle w:val="ListParagraph"/>
              <w:ind w:left="691"/>
              <w:jc w:val="both"/>
              <w:rPr>
                <w:rFonts w:eastAsia="Calibri" w:cs="Arial"/>
                <w:b w:val="0"/>
                <w:bCs/>
                <w:sz w:val="24"/>
                <w:szCs w:val="24"/>
              </w:rPr>
            </w:pPr>
            <w:r w:rsidRPr="007111E4">
              <w:rPr>
                <w:rFonts w:eastAsia="Calibri" w:cs="Arial"/>
                <w:b w:val="0"/>
                <w:bCs/>
                <w:sz w:val="24"/>
                <w:szCs w:val="24"/>
              </w:rPr>
              <w:t>organisational culture to ensure transparency, inclusion, and trust across all levels of</w:t>
            </w:r>
          </w:p>
          <w:p w14:paraId="052C6533" w14:textId="77777777" w:rsidR="00380199" w:rsidRDefault="007111E4" w:rsidP="007111E4">
            <w:pPr>
              <w:pStyle w:val="ListParagraph"/>
              <w:ind w:left="691"/>
              <w:jc w:val="both"/>
              <w:rPr>
                <w:rFonts w:eastAsia="Calibri" w:cs="Arial"/>
                <w:b w:val="0"/>
                <w:bCs/>
                <w:sz w:val="24"/>
                <w:szCs w:val="24"/>
              </w:rPr>
            </w:pPr>
            <w:r w:rsidRPr="007111E4">
              <w:rPr>
                <w:rFonts w:eastAsia="Calibri" w:cs="Arial"/>
                <w:b w:val="0"/>
                <w:bCs/>
                <w:sz w:val="24"/>
                <w:szCs w:val="24"/>
              </w:rPr>
              <w:t>the College.</w:t>
            </w:r>
            <w:r w:rsidR="000E2003">
              <w:rPr>
                <w:rFonts w:eastAsia="Calibri" w:cs="Arial"/>
                <w:b w:val="0"/>
                <w:bCs/>
                <w:sz w:val="24"/>
                <w:szCs w:val="24"/>
              </w:rPr>
              <w:t xml:space="preserve"> </w:t>
            </w:r>
            <w:r w:rsidR="00A40B98">
              <w:rPr>
                <w:rFonts w:eastAsia="Calibri" w:cs="Arial"/>
                <w:b w:val="0"/>
                <w:bCs/>
                <w:sz w:val="24"/>
                <w:szCs w:val="24"/>
              </w:rPr>
              <w:t xml:space="preserve"> </w:t>
            </w:r>
          </w:p>
          <w:p w14:paraId="2A37A2A8" w14:textId="77777777" w:rsidR="00380199" w:rsidRDefault="00380199" w:rsidP="007111E4">
            <w:pPr>
              <w:pStyle w:val="ListParagraph"/>
              <w:ind w:left="691"/>
              <w:jc w:val="both"/>
              <w:rPr>
                <w:rFonts w:eastAsia="Calibri" w:cs="Arial"/>
                <w:b w:val="0"/>
                <w:bCs/>
                <w:sz w:val="24"/>
                <w:szCs w:val="24"/>
              </w:rPr>
            </w:pPr>
          </w:p>
          <w:p w14:paraId="542A9C8E" w14:textId="5479726C" w:rsidR="000D3383" w:rsidRDefault="003824B0" w:rsidP="007111E4">
            <w:pPr>
              <w:pStyle w:val="ListParagraph"/>
              <w:ind w:left="691"/>
              <w:jc w:val="both"/>
              <w:rPr>
                <w:rFonts w:eastAsia="Calibri" w:cs="Arial"/>
                <w:b w:val="0"/>
                <w:bCs/>
                <w:sz w:val="24"/>
                <w:szCs w:val="24"/>
              </w:rPr>
            </w:pPr>
            <w:r w:rsidRPr="003824B0">
              <w:rPr>
                <w:rFonts w:eastAsia="Calibri" w:cs="Arial"/>
                <w:b w:val="0"/>
                <w:bCs/>
                <w:sz w:val="24"/>
                <w:szCs w:val="24"/>
              </w:rPr>
              <w:t xml:space="preserve">The Principal &amp; CEO and Director of </w:t>
            </w:r>
            <w:r w:rsidR="00380199" w:rsidRPr="003824B0">
              <w:rPr>
                <w:rFonts w:eastAsia="Calibri" w:cs="Arial"/>
                <w:b w:val="0"/>
                <w:bCs/>
                <w:sz w:val="24"/>
                <w:szCs w:val="24"/>
              </w:rPr>
              <w:t xml:space="preserve">HR </w:t>
            </w:r>
            <w:r w:rsidR="00380199">
              <w:rPr>
                <w:rFonts w:eastAsia="Calibri" w:cs="Arial"/>
                <w:b w:val="0"/>
                <w:bCs/>
                <w:sz w:val="24"/>
                <w:szCs w:val="24"/>
              </w:rPr>
              <w:t>noted</w:t>
            </w:r>
            <w:r w:rsidR="000D3383">
              <w:rPr>
                <w:rFonts w:eastAsia="Calibri" w:cs="Arial"/>
                <w:b w:val="0"/>
                <w:bCs/>
                <w:sz w:val="24"/>
                <w:szCs w:val="24"/>
              </w:rPr>
              <w:t xml:space="preserve"> that p</w:t>
            </w:r>
            <w:r w:rsidR="00A40B98" w:rsidRPr="00A40B98">
              <w:rPr>
                <w:rFonts w:eastAsia="Calibri" w:cs="Arial"/>
                <w:b w:val="0"/>
                <w:bCs/>
                <w:sz w:val="24"/>
                <w:szCs w:val="24"/>
              </w:rPr>
              <w:t>rogress continue</w:t>
            </w:r>
            <w:r w:rsidR="00663791">
              <w:rPr>
                <w:rFonts w:eastAsia="Calibri" w:cs="Arial"/>
                <w:b w:val="0"/>
                <w:bCs/>
                <w:sz w:val="24"/>
                <w:szCs w:val="24"/>
              </w:rPr>
              <w:t>d to be made in</w:t>
            </w:r>
          </w:p>
          <w:p w14:paraId="7F613A44" w14:textId="2F706F44" w:rsidR="000D3383" w:rsidRDefault="00A40B98" w:rsidP="007111E4">
            <w:pPr>
              <w:pStyle w:val="ListParagraph"/>
              <w:ind w:left="691"/>
              <w:jc w:val="both"/>
              <w:rPr>
                <w:rFonts w:eastAsia="Calibri" w:cs="Arial"/>
                <w:b w:val="0"/>
                <w:bCs/>
                <w:sz w:val="24"/>
                <w:szCs w:val="24"/>
              </w:rPr>
            </w:pPr>
            <w:r w:rsidRPr="00A40B98">
              <w:rPr>
                <w:rFonts w:eastAsia="Calibri" w:cs="Arial"/>
                <w:b w:val="0"/>
                <w:bCs/>
                <w:sz w:val="24"/>
                <w:szCs w:val="24"/>
              </w:rPr>
              <w:t>improving diversity across all levels of leadership and management. The</w:t>
            </w:r>
            <w:r w:rsidR="0020005B">
              <w:rPr>
                <w:rFonts w:eastAsia="Calibri" w:cs="Arial"/>
                <w:b w:val="0"/>
                <w:bCs/>
                <w:sz w:val="24"/>
                <w:szCs w:val="24"/>
              </w:rPr>
              <w:t xml:space="preserve"> actions being</w:t>
            </w:r>
          </w:p>
          <w:p w14:paraId="1D72F725" w14:textId="1E936A3A" w:rsidR="000D3383" w:rsidRDefault="0020005B" w:rsidP="007111E4">
            <w:pPr>
              <w:pStyle w:val="ListParagraph"/>
              <w:ind w:left="691"/>
              <w:jc w:val="both"/>
              <w:rPr>
                <w:rFonts w:eastAsia="Calibri" w:cs="Arial"/>
                <w:b w:val="0"/>
                <w:bCs/>
                <w:sz w:val="24"/>
                <w:szCs w:val="24"/>
              </w:rPr>
            </w:pPr>
            <w:r>
              <w:rPr>
                <w:rFonts w:eastAsia="Calibri" w:cs="Arial"/>
                <w:b w:val="0"/>
                <w:bCs/>
                <w:sz w:val="24"/>
                <w:szCs w:val="24"/>
              </w:rPr>
              <w:t>under</w:t>
            </w:r>
            <w:r w:rsidR="00A40B98" w:rsidRPr="00A40B98">
              <w:rPr>
                <w:rFonts w:eastAsia="Calibri" w:cs="Arial"/>
                <w:b w:val="0"/>
                <w:bCs/>
                <w:sz w:val="24"/>
                <w:szCs w:val="24"/>
              </w:rPr>
              <w:t>taken are in the FREDIE/BLG Action Plan, which would be shared with</w:t>
            </w:r>
          </w:p>
          <w:p w14:paraId="30C1BBE0" w14:textId="3048AF48" w:rsidR="007111E4" w:rsidRDefault="00A40B98" w:rsidP="00073CC5">
            <w:pPr>
              <w:pStyle w:val="ListParagraph"/>
              <w:ind w:left="691"/>
              <w:jc w:val="both"/>
              <w:rPr>
                <w:rFonts w:eastAsia="Calibri" w:cs="Arial"/>
                <w:b w:val="0"/>
                <w:bCs/>
                <w:sz w:val="24"/>
                <w:szCs w:val="24"/>
              </w:rPr>
            </w:pPr>
            <w:r w:rsidRPr="00A40B98">
              <w:rPr>
                <w:rFonts w:eastAsia="Calibri" w:cs="Arial"/>
                <w:b w:val="0"/>
                <w:bCs/>
                <w:sz w:val="24"/>
                <w:szCs w:val="24"/>
              </w:rPr>
              <w:lastRenderedPageBreak/>
              <w:t>the Board</w:t>
            </w:r>
            <w:r w:rsidR="000D3383">
              <w:rPr>
                <w:rFonts w:eastAsia="Calibri" w:cs="Arial"/>
                <w:b w:val="0"/>
                <w:bCs/>
                <w:sz w:val="24"/>
                <w:szCs w:val="24"/>
              </w:rPr>
              <w:t>.</w:t>
            </w:r>
          </w:p>
          <w:p w14:paraId="16963974" w14:textId="77777777" w:rsidR="00073CC5" w:rsidRPr="00073CC5" w:rsidRDefault="00073CC5" w:rsidP="00073CC5">
            <w:pPr>
              <w:pStyle w:val="ListParagraph"/>
              <w:ind w:left="691"/>
              <w:jc w:val="both"/>
              <w:rPr>
                <w:rFonts w:eastAsia="Calibri" w:cs="Arial"/>
                <w:b w:val="0"/>
                <w:bCs/>
                <w:sz w:val="24"/>
                <w:szCs w:val="24"/>
              </w:rPr>
            </w:pPr>
          </w:p>
          <w:p w14:paraId="2BD3883D" w14:textId="77777777" w:rsidR="003D6D93" w:rsidRDefault="007111E4" w:rsidP="008A0243">
            <w:pPr>
              <w:pStyle w:val="ListParagraph"/>
              <w:ind w:left="-28" w:firstLine="0"/>
              <w:rPr>
                <w:rFonts w:eastAsia="Calibri" w:cs="Arial"/>
                <w:sz w:val="24"/>
                <w:szCs w:val="24"/>
              </w:rPr>
            </w:pPr>
            <w:r w:rsidRPr="003D28AF">
              <w:rPr>
                <w:rFonts w:eastAsia="Calibri" w:cs="Arial"/>
                <w:sz w:val="24"/>
                <w:szCs w:val="24"/>
              </w:rPr>
              <w:t xml:space="preserve">Action: The </w:t>
            </w:r>
            <w:r w:rsidR="003D28AF" w:rsidRPr="003D28AF">
              <w:rPr>
                <w:rFonts w:eastAsia="Calibri" w:cs="Arial"/>
                <w:sz w:val="24"/>
                <w:szCs w:val="24"/>
              </w:rPr>
              <w:t>Search and Governance</w:t>
            </w:r>
            <w:r w:rsidRPr="003D28AF">
              <w:rPr>
                <w:rFonts w:eastAsia="Calibri" w:cs="Arial"/>
                <w:sz w:val="24"/>
                <w:szCs w:val="24"/>
              </w:rPr>
              <w:t xml:space="preserve"> Committee to review Board composition and succession planning to ensure EDI considerations are embedded in future recruitment and governance processes.</w:t>
            </w:r>
          </w:p>
          <w:p w14:paraId="0DB4F5DF" w14:textId="4E1A63F2" w:rsidR="00E3194C" w:rsidRPr="008A0243" w:rsidRDefault="00E3194C" w:rsidP="008A0243">
            <w:pPr>
              <w:pStyle w:val="ListParagraph"/>
              <w:ind w:left="-28" w:firstLine="0"/>
              <w:rPr>
                <w:rFonts w:eastAsia="Calibri" w:cs="Arial"/>
                <w:color w:val="EE0000"/>
                <w:sz w:val="24"/>
                <w:szCs w:val="24"/>
              </w:rPr>
            </w:pPr>
          </w:p>
        </w:tc>
      </w:tr>
      <w:tr w:rsidR="00ED15C6" w:rsidRPr="004D52A3" w14:paraId="07815E81" w14:textId="77777777" w:rsidTr="0038185E">
        <w:trPr>
          <w:trHeight w:val="625"/>
        </w:trPr>
        <w:tc>
          <w:tcPr>
            <w:tcW w:w="536" w:type="pct"/>
          </w:tcPr>
          <w:p w14:paraId="6C3D36A5" w14:textId="490BE807" w:rsidR="00ED15C6" w:rsidRPr="00747D77" w:rsidRDefault="00B6170B" w:rsidP="00073157">
            <w:pPr>
              <w:jc w:val="both"/>
              <w:rPr>
                <w:sz w:val="24"/>
                <w:szCs w:val="24"/>
              </w:rPr>
            </w:pPr>
            <w:r>
              <w:rPr>
                <w:sz w:val="24"/>
                <w:szCs w:val="24"/>
              </w:rPr>
              <w:lastRenderedPageBreak/>
              <w:t>9</w:t>
            </w:r>
            <w:r w:rsidR="00ED15C6" w:rsidRPr="00747D77">
              <w:rPr>
                <w:sz w:val="24"/>
                <w:szCs w:val="24"/>
              </w:rPr>
              <w:t>.</w:t>
            </w:r>
          </w:p>
        </w:tc>
        <w:tc>
          <w:tcPr>
            <w:tcW w:w="4464" w:type="pct"/>
          </w:tcPr>
          <w:p w14:paraId="52BE954F" w14:textId="383AA9F3" w:rsidR="00ED15C6" w:rsidRDefault="002E7C6F" w:rsidP="002E7C6F">
            <w:pPr>
              <w:ind w:left="0" w:firstLine="0"/>
              <w:jc w:val="both"/>
              <w:rPr>
                <w:rFonts w:cs="Arial"/>
                <w:sz w:val="24"/>
                <w:szCs w:val="24"/>
              </w:rPr>
            </w:pPr>
            <w:r>
              <w:rPr>
                <w:rFonts w:cs="Arial"/>
                <w:sz w:val="24"/>
                <w:szCs w:val="24"/>
              </w:rPr>
              <w:t>GOVERNANCE REPORTS</w:t>
            </w:r>
          </w:p>
          <w:p w14:paraId="55C08E24" w14:textId="77777777" w:rsidR="002E7C6F" w:rsidRDefault="002E7C6F" w:rsidP="002E7C6F">
            <w:pPr>
              <w:ind w:left="0" w:firstLine="0"/>
              <w:jc w:val="both"/>
              <w:rPr>
                <w:rFonts w:cs="Arial"/>
                <w:sz w:val="24"/>
                <w:szCs w:val="24"/>
              </w:rPr>
            </w:pPr>
          </w:p>
          <w:p w14:paraId="70CA4272" w14:textId="1BE8C014" w:rsidR="000E10BE" w:rsidRPr="000E10BE" w:rsidRDefault="000E10BE" w:rsidP="000E10BE">
            <w:pPr>
              <w:ind w:left="0" w:firstLine="0"/>
              <w:jc w:val="both"/>
              <w:rPr>
                <w:rFonts w:cs="Arial"/>
                <w:sz w:val="24"/>
                <w:szCs w:val="24"/>
              </w:rPr>
            </w:pPr>
            <w:r w:rsidRPr="000E10BE">
              <w:rPr>
                <w:rFonts w:cs="Arial"/>
                <w:sz w:val="24"/>
                <w:szCs w:val="24"/>
              </w:rPr>
              <w:t>(i)Amendment to the Instrument and Articles of Government</w:t>
            </w:r>
          </w:p>
          <w:p w14:paraId="1A63F013" w14:textId="77777777" w:rsidR="000E10BE" w:rsidRPr="000E10BE" w:rsidRDefault="000E10BE" w:rsidP="000E10BE">
            <w:pPr>
              <w:ind w:left="0" w:firstLine="0"/>
              <w:jc w:val="both"/>
              <w:rPr>
                <w:rFonts w:cs="Arial"/>
                <w:sz w:val="24"/>
                <w:szCs w:val="24"/>
              </w:rPr>
            </w:pPr>
          </w:p>
          <w:p w14:paraId="06FDC8AC" w14:textId="45DE2E6A" w:rsidR="000E10BE" w:rsidRPr="00843922" w:rsidRDefault="000E10BE" w:rsidP="000E10BE">
            <w:pPr>
              <w:ind w:left="0" w:firstLine="0"/>
              <w:jc w:val="both"/>
              <w:rPr>
                <w:rFonts w:cs="Arial"/>
                <w:b w:val="0"/>
                <w:bCs/>
                <w:sz w:val="24"/>
                <w:szCs w:val="24"/>
              </w:rPr>
            </w:pPr>
            <w:r w:rsidRPr="00843922">
              <w:rPr>
                <w:rFonts w:cs="Arial"/>
                <w:b w:val="0"/>
                <w:bCs/>
                <w:sz w:val="24"/>
                <w:szCs w:val="24"/>
              </w:rPr>
              <w:t xml:space="preserve">The Board discussed the key governance matters outlined in the DfE letter dated 17 June 2025, which had been circulated to governing bodies of FE colleges. The Search and Governance Committee had reviewed the matters, particularly the issue of voting rights for student governors under the age of 18 and recommended (via email) an amendment to the College’s Instrument </w:t>
            </w:r>
            <w:r w:rsidR="0067464F">
              <w:rPr>
                <w:rFonts w:cs="Arial"/>
                <w:b w:val="0"/>
                <w:bCs/>
                <w:sz w:val="24"/>
                <w:szCs w:val="24"/>
              </w:rPr>
              <w:t>and A</w:t>
            </w:r>
            <w:r w:rsidR="00BC6556">
              <w:rPr>
                <w:rFonts w:cs="Arial"/>
                <w:b w:val="0"/>
                <w:bCs/>
                <w:sz w:val="24"/>
                <w:szCs w:val="24"/>
              </w:rPr>
              <w:t xml:space="preserve">rticles </w:t>
            </w:r>
            <w:r w:rsidRPr="00843922">
              <w:rPr>
                <w:rFonts w:cs="Arial"/>
                <w:b w:val="0"/>
                <w:bCs/>
                <w:sz w:val="24"/>
                <w:szCs w:val="24"/>
              </w:rPr>
              <w:t>of Government to ensure compliance with charity law and DfE guidance. The matter was presented to the Board for approval.</w:t>
            </w:r>
          </w:p>
          <w:p w14:paraId="510811B3" w14:textId="77777777" w:rsidR="000E10BE" w:rsidRPr="00843922" w:rsidRDefault="000E10BE" w:rsidP="000E10BE">
            <w:pPr>
              <w:ind w:left="0" w:firstLine="0"/>
              <w:jc w:val="both"/>
              <w:rPr>
                <w:rFonts w:cs="Arial"/>
                <w:b w:val="0"/>
                <w:bCs/>
                <w:sz w:val="24"/>
                <w:szCs w:val="24"/>
              </w:rPr>
            </w:pPr>
          </w:p>
          <w:p w14:paraId="3D9BE81A" w14:textId="77777777" w:rsidR="000E10BE" w:rsidRPr="00843922" w:rsidRDefault="000E10BE" w:rsidP="000E10BE">
            <w:pPr>
              <w:ind w:left="0" w:firstLine="0"/>
              <w:jc w:val="both"/>
              <w:rPr>
                <w:rFonts w:cs="Arial"/>
                <w:b w:val="0"/>
                <w:bCs/>
                <w:sz w:val="24"/>
                <w:szCs w:val="24"/>
              </w:rPr>
            </w:pPr>
            <w:r w:rsidRPr="00843922">
              <w:rPr>
                <w:rFonts w:cs="Arial"/>
                <w:b w:val="0"/>
                <w:bCs/>
                <w:sz w:val="24"/>
                <w:szCs w:val="24"/>
              </w:rPr>
              <w:t>The Board:</w:t>
            </w:r>
          </w:p>
          <w:p w14:paraId="212412C0" w14:textId="77777777" w:rsidR="000E10BE" w:rsidRPr="00843922" w:rsidRDefault="000E10BE" w:rsidP="000E10BE">
            <w:pPr>
              <w:ind w:left="0" w:firstLine="0"/>
              <w:jc w:val="both"/>
              <w:rPr>
                <w:rFonts w:cs="Arial"/>
                <w:b w:val="0"/>
                <w:bCs/>
                <w:sz w:val="24"/>
                <w:szCs w:val="24"/>
              </w:rPr>
            </w:pPr>
            <w:r w:rsidRPr="00843922">
              <w:rPr>
                <w:rFonts w:cs="Arial"/>
                <w:b w:val="0"/>
                <w:bCs/>
                <w:sz w:val="24"/>
                <w:szCs w:val="24"/>
              </w:rPr>
              <w:t xml:space="preserve">   </w:t>
            </w:r>
          </w:p>
          <w:p w14:paraId="45FF0AC4" w14:textId="77777777" w:rsidR="00CD5A03" w:rsidRDefault="00CD5A03" w:rsidP="00CD5A03">
            <w:pPr>
              <w:jc w:val="both"/>
              <w:rPr>
                <w:rFonts w:cs="Arial"/>
                <w:b w:val="0"/>
                <w:bCs/>
                <w:sz w:val="24"/>
                <w:szCs w:val="24"/>
              </w:rPr>
            </w:pPr>
            <w:r w:rsidRPr="00CD5A03">
              <w:rPr>
                <w:rFonts w:cs="Arial"/>
                <w:sz w:val="24"/>
                <w:szCs w:val="24"/>
              </w:rPr>
              <w:t>•</w:t>
            </w:r>
            <w:r w:rsidR="00B531C7" w:rsidRPr="00CD5A03">
              <w:rPr>
                <w:rFonts w:cs="Arial"/>
                <w:sz w:val="24"/>
                <w:szCs w:val="24"/>
              </w:rPr>
              <w:t>A</w:t>
            </w:r>
            <w:r w:rsidR="00030896" w:rsidRPr="00CD5A03">
              <w:rPr>
                <w:rFonts w:cs="Arial"/>
                <w:sz w:val="24"/>
                <w:szCs w:val="24"/>
              </w:rPr>
              <w:t>PPROVED</w:t>
            </w:r>
            <w:r w:rsidR="000E10BE" w:rsidRPr="00CD5A03">
              <w:rPr>
                <w:rFonts w:cs="Arial"/>
                <w:b w:val="0"/>
                <w:bCs/>
                <w:sz w:val="24"/>
                <w:szCs w:val="24"/>
              </w:rPr>
              <w:t xml:space="preserve"> the amendment to the College’s Instrument and Articles of Government</w:t>
            </w:r>
          </w:p>
          <w:p w14:paraId="7373670E" w14:textId="77777777" w:rsidR="00CD5A03" w:rsidRDefault="000E10BE" w:rsidP="00CD5A03">
            <w:pPr>
              <w:jc w:val="both"/>
              <w:rPr>
                <w:rFonts w:cs="Arial"/>
                <w:b w:val="0"/>
                <w:bCs/>
                <w:sz w:val="24"/>
                <w:szCs w:val="24"/>
              </w:rPr>
            </w:pPr>
            <w:r w:rsidRPr="00CD5A03">
              <w:rPr>
                <w:rFonts w:cs="Arial"/>
                <w:b w:val="0"/>
                <w:bCs/>
                <w:sz w:val="24"/>
                <w:szCs w:val="24"/>
              </w:rPr>
              <w:t xml:space="preserve"> to remove the clause that restricts student governors under the age of 18 from voting</w:t>
            </w:r>
          </w:p>
          <w:p w14:paraId="5AFA2A5B" w14:textId="77777777" w:rsidR="00CD5A03" w:rsidRDefault="000E10BE" w:rsidP="00CD5A03">
            <w:pPr>
              <w:jc w:val="both"/>
              <w:rPr>
                <w:rFonts w:cs="Arial"/>
                <w:b w:val="0"/>
                <w:bCs/>
                <w:sz w:val="24"/>
                <w:szCs w:val="24"/>
              </w:rPr>
            </w:pPr>
            <w:r w:rsidRPr="00CD5A03">
              <w:rPr>
                <w:rFonts w:cs="Arial"/>
                <w:b w:val="0"/>
                <w:bCs/>
                <w:sz w:val="24"/>
                <w:szCs w:val="24"/>
              </w:rPr>
              <w:t xml:space="preserve"> on all matters, including financial and contractual matters, unless there is a conflict of </w:t>
            </w:r>
          </w:p>
          <w:p w14:paraId="7FF01967" w14:textId="2D4569D7" w:rsidR="000E10BE" w:rsidRPr="00CD5A03" w:rsidRDefault="000E10BE" w:rsidP="00CD5A03">
            <w:pPr>
              <w:jc w:val="both"/>
              <w:rPr>
                <w:rFonts w:cs="Arial"/>
                <w:b w:val="0"/>
                <w:bCs/>
                <w:sz w:val="24"/>
                <w:szCs w:val="24"/>
              </w:rPr>
            </w:pPr>
            <w:r w:rsidRPr="00CD5A03">
              <w:rPr>
                <w:rFonts w:cs="Arial"/>
                <w:b w:val="0"/>
                <w:bCs/>
                <w:sz w:val="24"/>
                <w:szCs w:val="24"/>
              </w:rPr>
              <w:t>interest. This amendment will take effect from the start of the 2025/26 academic year.</w:t>
            </w:r>
          </w:p>
          <w:p w14:paraId="10A5DD82" w14:textId="77777777" w:rsidR="0007396B" w:rsidRDefault="0007396B" w:rsidP="000E10BE">
            <w:pPr>
              <w:ind w:left="0" w:firstLine="0"/>
              <w:jc w:val="both"/>
              <w:rPr>
                <w:rFonts w:cs="Arial"/>
                <w:b w:val="0"/>
                <w:bCs/>
                <w:sz w:val="24"/>
                <w:szCs w:val="24"/>
              </w:rPr>
            </w:pPr>
          </w:p>
          <w:p w14:paraId="259D0B3D" w14:textId="6E10F847" w:rsidR="0007396B" w:rsidRPr="00843922" w:rsidRDefault="0007396B" w:rsidP="000E10BE">
            <w:pPr>
              <w:ind w:left="0" w:firstLine="0"/>
              <w:jc w:val="both"/>
              <w:rPr>
                <w:rFonts w:cs="Arial"/>
                <w:b w:val="0"/>
                <w:bCs/>
                <w:sz w:val="24"/>
                <w:szCs w:val="24"/>
              </w:rPr>
            </w:pPr>
            <w:r w:rsidRPr="00F24467">
              <w:rPr>
                <w:rFonts w:cs="Arial"/>
                <w:sz w:val="24"/>
                <w:szCs w:val="24"/>
              </w:rPr>
              <w:t xml:space="preserve">Action:  DoG to amend </w:t>
            </w:r>
            <w:r w:rsidR="00B20CE4" w:rsidRPr="00F24467">
              <w:rPr>
                <w:rFonts w:cs="Arial"/>
                <w:sz w:val="24"/>
                <w:szCs w:val="24"/>
              </w:rPr>
              <w:t xml:space="preserve">the College’s Instrument and Articles of Government and publish the </w:t>
            </w:r>
            <w:r w:rsidR="00F24467" w:rsidRPr="00F24467">
              <w:rPr>
                <w:rFonts w:cs="Arial"/>
                <w:sz w:val="24"/>
                <w:szCs w:val="24"/>
              </w:rPr>
              <w:t>revised version on the website</w:t>
            </w:r>
            <w:r w:rsidR="00F24467">
              <w:rPr>
                <w:rFonts w:cs="Arial"/>
                <w:b w:val="0"/>
                <w:bCs/>
                <w:sz w:val="24"/>
                <w:szCs w:val="24"/>
              </w:rPr>
              <w:t>.</w:t>
            </w:r>
          </w:p>
          <w:p w14:paraId="390B7376" w14:textId="77777777" w:rsidR="000E10BE" w:rsidRPr="00843922" w:rsidRDefault="000E10BE" w:rsidP="000E10BE">
            <w:pPr>
              <w:ind w:left="0" w:firstLine="0"/>
              <w:jc w:val="both"/>
              <w:rPr>
                <w:rFonts w:cs="Arial"/>
                <w:b w:val="0"/>
                <w:bCs/>
                <w:sz w:val="24"/>
                <w:szCs w:val="24"/>
              </w:rPr>
            </w:pPr>
          </w:p>
          <w:p w14:paraId="04098075" w14:textId="77777777" w:rsidR="00CD5A03" w:rsidRDefault="00CD5A03" w:rsidP="00CD5A03">
            <w:pPr>
              <w:jc w:val="both"/>
              <w:rPr>
                <w:rFonts w:cs="Arial"/>
                <w:b w:val="0"/>
                <w:bCs/>
                <w:sz w:val="24"/>
                <w:szCs w:val="24"/>
              </w:rPr>
            </w:pPr>
            <w:r w:rsidRPr="00CD5A03">
              <w:rPr>
                <w:rFonts w:cs="Arial"/>
                <w:sz w:val="24"/>
                <w:szCs w:val="24"/>
              </w:rPr>
              <w:t>•</w:t>
            </w:r>
            <w:r w:rsidR="0007396B" w:rsidRPr="00CD5A03">
              <w:rPr>
                <w:rFonts w:cs="Arial"/>
                <w:sz w:val="24"/>
                <w:szCs w:val="24"/>
              </w:rPr>
              <w:t>N</w:t>
            </w:r>
            <w:r w:rsidR="00030896" w:rsidRPr="00CD5A03">
              <w:rPr>
                <w:rFonts w:cs="Arial"/>
                <w:sz w:val="24"/>
                <w:szCs w:val="24"/>
              </w:rPr>
              <w:t>OTED</w:t>
            </w:r>
            <w:r w:rsidR="000E10BE" w:rsidRPr="00CD5A03">
              <w:rPr>
                <w:rFonts w:cs="Arial"/>
                <w:b w:val="0"/>
                <w:bCs/>
                <w:sz w:val="24"/>
                <w:szCs w:val="24"/>
              </w:rPr>
              <w:t xml:space="preserve"> that no amendments were necessary regarding the outdated quorum</w:t>
            </w:r>
          </w:p>
          <w:p w14:paraId="20A060F6" w14:textId="77777777" w:rsidR="00CD5A03" w:rsidRDefault="000E10BE" w:rsidP="00CD5A03">
            <w:pPr>
              <w:jc w:val="both"/>
              <w:rPr>
                <w:rFonts w:cs="Arial"/>
                <w:b w:val="0"/>
                <w:bCs/>
                <w:sz w:val="24"/>
                <w:szCs w:val="24"/>
              </w:rPr>
            </w:pPr>
            <w:r w:rsidRPr="00CD5A03">
              <w:rPr>
                <w:rFonts w:cs="Arial"/>
                <w:b w:val="0"/>
                <w:bCs/>
                <w:sz w:val="24"/>
                <w:szCs w:val="24"/>
              </w:rPr>
              <w:t xml:space="preserve"> provisions found in some colleges’ Instruments and Articles of Government concerning</w:t>
            </w:r>
          </w:p>
          <w:p w14:paraId="7FA13A60" w14:textId="77777777" w:rsidR="00CD5A03" w:rsidRDefault="000E10BE" w:rsidP="00CD5A03">
            <w:pPr>
              <w:jc w:val="both"/>
              <w:rPr>
                <w:rFonts w:cs="Arial"/>
                <w:b w:val="0"/>
                <w:bCs/>
                <w:sz w:val="24"/>
                <w:szCs w:val="24"/>
              </w:rPr>
            </w:pPr>
            <w:r w:rsidRPr="00CD5A03">
              <w:rPr>
                <w:rFonts w:cs="Arial"/>
                <w:b w:val="0"/>
                <w:bCs/>
                <w:sz w:val="24"/>
                <w:szCs w:val="24"/>
              </w:rPr>
              <w:t xml:space="preserve"> the Secretary of State’s role in the absence of a board quorum. Croydon College’s</w:t>
            </w:r>
          </w:p>
          <w:p w14:paraId="554BA91E" w14:textId="77777777" w:rsidR="00CD5A03" w:rsidRDefault="000E10BE" w:rsidP="00CD5A03">
            <w:pPr>
              <w:jc w:val="both"/>
              <w:rPr>
                <w:rFonts w:cs="Arial"/>
                <w:b w:val="0"/>
                <w:bCs/>
                <w:sz w:val="24"/>
                <w:szCs w:val="24"/>
              </w:rPr>
            </w:pPr>
            <w:r w:rsidRPr="00CD5A03">
              <w:rPr>
                <w:rFonts w:cs="Arial"/>
                <w:b w:val="0"/>
                <w:bCs/>
                <w:sz w:val="24"/>
                <w:szCs w:val="24"/>
              </w:rPr>
              <w:t xml:space="preserve"> Instrument and Articles do not contain such references, and its quorum provisions are</w:t>
            </w:r>
          </w:p>
          <w:p w14:paraId="07595734" w14:textId="37305C24" w:rsidR="000E10BE" w:rsidRPr="00CD5A03" w:rsidRDefault="000E10BE" w:rsidP="00CD5A03">
            <w:pPr>
              <w:jc w:val="both"/>
              <w:rPr>
                <w:rFonts w:cs="Arial"/>
                <w:b w:val="0"/>
                <w:bCs/>
                <w:sz w:val="24"/>
                <w:szCs w:val="24"/>
              </w:rPr>
            </w:pPr>
            <w:r w:rsidRPr="00CD5A03">
              <w:rPr>
                <w:rFonts w:cs="Arial"/>
                <w:b w:val="0"/>
                <w:bCs/>
                <w:sz w:val="24"/>
                <w:szCs w:val="24"/>
              </w:rPr>
              <w:t xml:space="preserve"> up to date.</w:t>
            </w:r>
          </w:p>
          <w:p w14:paraId="0973177F" w14:textId="77777777" w:rsidR="000E10BE" w:rsidRPr="00843922" w:rsidRDefault="000E10BE" w:rsidP="000E10BE">
            <w:pPr>
              <w:ind w:left="0" w:firstLine="0"/>
              <w:jc w:val="both"/>
              <w:rPr>
                <w:rFonts w:cs="Arial"/>
                <w:b w:val="0"/>
                <w:bCs/>
                <w:sz w:val="24"/>
                <w:szCs w:val="24"/>
              </w:rPr>
            </w:pPr>
          </w:p>
          <w:p w14:paraId="1AAAB190" w14:textId="77777777" w:rsidR="00CD5A03" w:rsidRDefault="00CD5A03" w:rsidP="00CD5A03">
            <w:pPr>
              <w:jc w:val="both"/>
              <w:rPr>
                <w:rFonts w:cs="Arial"/>
                <w:b w:val="0"/>
                <w:bCs/>
                <w:sz w:val="24"/>
                <w:szCs w:val="24"/>
              </w:rPr>
            </w:pPr>
            <w:r w:rsidRPr="00CD5A03">
              <w:rPr>
                <w:rFonts w:cs="Arial"/>
                <w:sz w:val="24"/>
                <w:szCs w:val="24"/>
              </w:rPr>
              <w:t>•</w:t>
            </w:r>
            <w:r w:rsidR="00C82CB2" w:rsidRPr="00CD5A03">
              <w:rPr>
                <w:rFonts w:cs="Arial"/>
                <w:sz w:val="24"/>
                <w:szCs w:val="24"/>
              </w:rPr>
              <w:t>N</w:t>
            </w:r>
            <w:r w:rsidR="00030896" w:rsidRPr="00CD5A03">
              <w:rPr>
                <w:rFonts w:cs="Arial"/>
                <w:sz w:val="24"/>
                <w:szCs w:val="24"/>
              </w:rPr>
              <w:t>OTED</w:t>
            </w:r>
            <w:r w:rsidR="000E10BE" w:rsidRPr="00CD5A03">
              <w:rPr>
                <w:rFonts w:cs="Arial"/>
                <w:b w:val="0"/>
                <w:bCs/>
                <w:sz w:val="24"/>
                <w:szCs w:val="24"/>
              </w:rPr>
              <w:t xml:space="preserve"> that no action was required regarding the removal of the UK Corporate</w:t>
            </w:r>
          </w:p>
          <w:p w14:paraId="108D3E8D" w14:textId="77777777" w:rsidR="00CD5A03" w:rsidRDefault="000E10BE" w:rsidP="00CD5A03">
            <w:pPr>
              <w:jc w:val="both"/>
              <w:rPr>
                <w:rFonts w:cs="Arial"/>
                <w:b w:val="0"/>
                <w:bCs/>
                <w:sz w:val="24"/>
                <w:szCs w:val="24"/>
              </w:rPr>
            </w:pPr>
            <w:r w:rsidRPr="00CD5A03">
              <w:rPr>
                <w:rFonts w:cs="Arial"/>
                <w:b w:val="0"/>
                <w:bCs/>
                <w:sz w:val="24"/>
                <w:szCs w:val="24"/>
              </w:rPr>
              <w:t xml:space="preserve"> Governance Code from the list of prescribed codes of governance for FE colleges.</w:t>
            </w:r>
          </w:p>
          <w:p w14:paraId="02F17E13" w14:textId="77777777" w:rsidR="00CD5A03" w:rsidRDefault="000E10BE" w:rsidP="00CD5A03">
            <w:pPr>
              <w:jc w:val="both"/>
              <w:rPr>
                <w:rFonts w:cs="Arial"/>
                <w:b w:val="0"/>
                <w:bCs/>
                <w:sz w:val="24"/>
                <w:szCs w:val="24"/>
              </w:rPr>
            </w:pPr>
            <w:r w:rsidRPr="00CD5A03">
              <w:rPr>
                <w:rFonts w:cs="Arial"/>
                <w:b w:val="0"/>
                <w:bCs/>
                <w:sz w:val="24"/>
                <w:szCs w:val="24"/>
              </w:rPr>
              <w:t xml:space="preserve"> </w:t>
            </w:r>
            <w:r w:rsidR="00F17FA6" w:rsidRPr="00CD5A03">
              <w:rPr>
                <w:rFonts w:cs="Arial"/>
                <w:b w:val="0"/>
                <w:bCs/>
                <w:sz w:val="24"/>
                <w:szCs w:val="24"/>
              </w:rPr>
              <w:t xml:space="preserve">This </w:t>
            </w:r>
            <w:r w:rsidR="006C506A" w:rsidRPr="00CD5A03">
              <w:rPr>
                <w:rFonts w:cs="Arial"/>
                <w:b w:val="0"/>
                <w:bCs/>
                <w:sz w:val="24"/>
                <w:szCs w:val="24"/>
              </w:rPr>
              <w:t>change has no implications for Croydon College as</w:t>
            </w:r>
            <w:r w:rsidR="000127F6" w:rsidRPr="00CD5A03">
              <w:rPr>
                <w:rFonts w:cs="Arial"/>
                <w:b w:val="0"/>
                <w:bCs/>
                <w:sz w:val="24"/>
                <w:szCs w:val="24"/>
              </w:rPr>
              <w:t xml:space="preserve"> t</w:t>
            </w:r>
            <w:r w:rsidRPr="00CD5A03">
              <w:rPr>
                <w:rFonts w:cs="Arial"/>
                <w:b w:val="0"/>
                <w:bCs/>
                <w:sz w:val="24"/>
                <w:szCs w:val="24"/>
              </w:rPr>
              <w:t>h</w:t>
            </w:r>
            <w:r w:rsidR="00C368A8" w:rsidRPr="00CD5A03">
              <w:rPr>
                <w:rFonts w:cs="Arial"/>
                <w:b w:val="0"/>
                <w:bCs/>
                <w:sz w:val="24"/>
                <w:szCs w:val="24"/>
              </w:rPr>
              <w:t xml:space="preserve">e </w:t>
            </w:r>
            <w:r w:rsidRPr="00CD5A03">
              <w:rPr>
                <w:rFonts w:cs="Arial"/>
                <w:b w:val="0"/>
                <w:bCs/>
                <w:sz w:val="24"/>
                <w:szCs w:val="24"/>
              </w:rPr>
              <w:t>Board of Governors has</w:t>
            </w:r>
          </w:p>
          <w:p w14:paraId="5ACEFD8A" w14:textId="77777777" w:rsidR="00CD5A03" w:rsidRDefault="000E10BE" w:rsidP="00CD5A03">
            <w:pPr>
              <w:jc w:val="both"/>
              <w:rPr>
                <w:rFonts w:cs="Arial"/>
                <w:b w:val="0"/>
                <w:bCs/>
                <w:sz w:val="24"/>
                <w:szCs w:val="24"/>
              </w:rPr>
            </w:pPr>
            <w:r w:rsidRPr="00CD5A03">
              <w:rPr>
                <w:rFonts w:cs="Arial"/>
                <w:b w:val="0"/>
                <w:bCs/>
                <w:sz w:val="24"/>
                <w:szCs w:val="24"/>
              </w:rPr>
              <w:t xml:space="preserve"> adopted the Further Education Code of Good Governance (AoC) to meet its regulatory</w:t>
            </w:r>
          </w:p>
          <w:p w14:paraId="1F59200E" w14:textId="30664CA4" w:rsidR="000E10BE" w:rsidRPr="00CD5A03" w:rsidRDefault="000E10BE" w:rsidP="00CD5A03">
            <w:pPr>
              <w:jc w:val="both"/>
              <w:rPr>
                <w:rFonts w:cs="Arial"/>
                <w:b w:val="0"/>
                <w:bCs/>
                <w:sz w:val="24"/>
                <w:szCs w:val="24"/>
              </w:rPr>
            </w:pPr>
            <w:r w:rsidRPr="00CD5A03">
              <w:rPr>
                <w:rFonts w:cs="Arial"/>
                <w:b w:val="0"/>
                <w:bCs/>
                <w:sz w:val="24"/>
                <w:szCs w:val="24"/>
              </w:rPr>
              <w:t xml:space="preserve"> obligations under the current condition</w:t>
            </w:r>
            <w:r w:rsidR="007603E2">
              <w:rPr>
                <w:rFonts w:cs="Arial"/>
                <w:b w:val="0"/>
                <w:bCs/>
                <w:sz w:val="24"/>
                <w:szCs w:val="24"/>
              </w:rPr>
              <w:t>s</w:t>
            </w:r>
            <w:r w:rsidRPr="00CD5A03">
              <w:rPr>
                <w:rFonts w:cs="Arial"/>
                <w:b w:val="0"/>
                <w:bCs/>
                <w:sz w:val="24"/>
                <w:szCs w:val="24"/>
              </w:rPr>
              <w:t xml:space="preserve"> of funding.</w:t>
            </w:r>
          </w:p>
          <w:p w14:paraId="392F866A" w14:textId="77777777" w:rsidR="000E10BE" w:rsidRPr="00843922" w:rsidRDefault="000E10BE" w:rsidP="000E10BE">
            <w:pPr>
              <w:ind w:left="0" w:firstLine="0"/>
              <w:jc w:val="both"/>
              <w:rPr>
                <w:rFonts w:cs="Arial"/>
                <w:b w:val="0"/>
                <w:bCs/>
                <w:sz w:val="24"/>
                <w:szCs w:val="24"/>
              </w:rPr>
            </w:pPr>
          </w:p>
          <w:p w14:paraId="6F44555D" w14:textId="77777777" w:rsidR="000E10BE" w:rsidRPr="00843922" w:rsidRDefault="000E10BE" w:rsidP="000E10BE">
            <w:pPr>
              <w:ind w:left="0" w:firstLine="0"/>
              <w:jc w:val="both"/>
              <w:rPr>
                <w:rFonts w:cs="Arial"/>
                <w:b w:val="0"/>
                <w:bCs/>
                <w:sz w:val="24"/>
                <w:szCs w:val="24"/>
              </w:rPr>
            </w:pPr>
            <w:r w:rsidRPr="00843922">
              <w:rPr>
                <w:rFonts w:cs="Arial"/>
                <w:b w:val="0"/>
                <w:bCs/>
                <w:sz w:val="24"/>
                <w:szCs w:val="24"/>
              </w:rPr>
              <w:t>A question was asked about the publication of Corporation Minutes (Instrument and Articles, Clause 16.1). There was concern about compliance with Clause 16(3) which requires the publication of the approved minutes on the College’s website for a minimum of twelve months.  The Board acknowledged the importance of transparency and accountability in governance practice and would ensure that future minutes are published in accordance with the requirements of Clause 16(3).</w:t>
            </w:r>
          </w:p>
          <w:p w14:paraId="2B8BCE37" w14:textId="77777777" w:rsidR="000E10BE" w:rsidRPr="00843922" w:rsidRDefault="000E10BE" w:rsidP="000E10BE">
            <w:pPr>
              <w:ind w:left="0" w:firstLine="0"/>
              <w:jc w:val="both"/>
              <w:rPr>
                <w:rFonts w:cs="Arial"/>
                <w:b w:val="0"/>
                <w:bCs/>
                <w:sz w:val="24"/>
                <w:szCs w:val="24"/>
              </w:rPr>
            </w:pPr>
          </w:p>
          <w:p w14:paraId="2D72F085" w14:textId="367A7089" w:rsidR="000E10BE" w:rsidRPr="000E10BE" w:rsidRDefault="000E10BE" w:rsidP="000E10BE">
            <w:pPr>
              <w:ind w:left="0" w:firstLine="0"/>
              <w:jc w:val="both"/>
              <w:rPr>
                <w:rFonts w:cs="Arial"/>
                <w:sz w:val="24"/>
                <w:szCs w:val="24"/>
              </w:rPr>
            </w:pPr>
            <w:r w:rsidRPr="000E10BE">
              <w:rPr>
                <w:rFonts w:cs="Arial"/>
                <w:sz w:val="24"/>
                <w:szCs w:val="24"/>
              </w:rPr>
              <w:t xml:space="preserve">Action: DoG to ensure that all approved minutes are published on the website and </w:t>
            </w:r>
            <w:r w:rsidR="00BA3B67">
              <w:rPr>
                <w:rFonts w:cs="Arial"/>
                <w:sz w:val="24"/>
                <w:szCs w:val="24"/>
              </w:rPr>
              <w:t xml:space="preserve">in accordance with the </w:t>
            </w:r>
            <w:proofErr w:type="gramStart"/>
            <w:r w:rsidR="00B632E7">
              <w:rPr>
                <w:rFonts w:cs="Arial"/>
                <w:sz w:val="24"/>
                <w:szCs w:val="24"/>
              </w:rPr>
              <w:t>articles</w:t>
            </w:r>
            <w:proofErr w:type="gramEnd"/>
            <w:r w:rsidR="00B632E7">
              <w:rPr>
                <w:rFonts w:cs="Arial"/>
                <w:sz w:val="24"/>
                <w:szCs w:val="24"/>
              </w:rPr>
              <w:t xml:space="preserve"> </w:t>
            </w:r>
            <w:r w:rsidR="00BA3B67">
              <w:rPr>
                <w:rFonts w:cs="Arial"/>
                <w:sz w:val="24"/>
                <w:szCs w:val="24"/>
              </w:rPr>
              <w:t>requirements</w:t>
            </w:r>
            <w:r w:rsidR="00B632E7">
              <w:rPr>
                <w:rFonts w:cs="Arial"/>
                <w:sz w:val="24"/>
                <w:szCs w:val="24"/>
              </w:rPr>
              <w:t>.</w:t>
            </w:r>
          </w:p>
          <w:p w14:paraId="2D81DE4E" w14:textId="77777777" w:rsidR="000E10BE" w:rsidRPr="000E10BE" w:rsidRDefault="000E10BE" w:rsidP="000E10BE">
            <w:pPr>
              <w:ind w:left="0" w:firstLine="0"/>
              <w:jc w:val="both"/>
              <w:rPr>
                <w:rFonts w:cs="Arial"/>
                <w:sz w:val="24"/>
                <w:szCs w:val="24"/>
              </w:rPr>
            </w:pPr>
            <w:r w:rsidRPr="000E10BE">
              <w:rPr>
                <w:rFonts w:cs="Arial"/>
                <w:sz w:val="24"/>
                <w:szCs w:val="24"/>
              </w:rPr>
              <w:t xml:space="preserve"> </w:t>
            </w:r>
          </w:p>
          <w:p w14:paraId="6A3A34D1" w14:textId="77777777" w:rsidR="000E10BE" w:rsidRPr="000E10BE" w:rsidRDefault="000E10BE" w:rsidP="000E10BE">
            <w:pPr>
              <w:ind w:left="0" w:firstLine="0"/>
              <w:jc w:val="both"/>
              <w:rPr>
                <w:rFonts w:cs="Arial"/>
                <w:sz w:val="24"/>
                <w:szCs w:val="24"/>
              </w:rPr>
            </w:pPr>
            <w:r w:rsidRPr="000E10BE">
              <w:rPr>
                <w:rFonts w:cs="Arial"/>
                <w:sz w:val="24"/>
                <w:szCs w:val="24"/>
              </w:rPr>
              <w:t>(ii)</w:t>
            </w:r>
            <w:r w:rsidRPr="000E10BE">
              <w:rPr>
                <w:rFonts w:cs="Arial"/>
                <w:sz w:val="24"/>
                <w:szCs w:val="24"/>
              </w:rPr>
              <w:tab/>
              <w:t xml:space="preserve"> Updated Declaration of Interests</w:t>
            </w:r>
          </w:p>
          <w:p w14:paraId="56093800" w14:textId="77777777" w:rsidR="000E10BE" w:rsidRPr="000E10BE" w:rsidRDefault="000E10BE" w:rsidP="000E10BE">
            <w:pPr>
              <w:ind w:left="0" w:firstLine="0"/>
              <w:jc w:val="both"/>
              <w:rPr>
                <w:rFonts w:cs="Arial"/>
                <w:sz w:val="24"/>
                <w:szCs w:val="24"/>
              </w:rPr>
            </w:pPr>
          </w:p>
          <w:p w14:paraId="3AB63E6D" w14:textId="124AA7F0" w:rsidR="000E10BE" w:rsidRPr="001441D4" w:rsidRDefault="000E10BE" w:rsidP="000E10BE">
            <w:pPr>
              <w:ind w:left="0" w:firstLine="0"/>
              <w:jc w:val="both"/>
              <w:rPr>
                <w:rFonts w:cs="Arial"/>
                <w:b w:val="0"/>
                <w:bCs/>
                <w:sz w:val="24"/>
                <w:szCs w:val="24"/>
              </w:rPr>
            </w:pPr>
            <w:r w:rsidRPr="001441D4">
              <w:rPr>
                <w:rFonts w:cs="Arial"/>
                <w:b w:val="0"/>
                <w:bCs/>
                <w:sz w:val="24"/>
                <w:szCs w:val="24"/>
              </w:rPr>
              <w:lastRenderedPageBreak/>
              <w:t>The item was deferred to the next meeting in November 2025. Governors were reminded to complete the annual update of their declarations of interest</w:t>
            </w:r>
            <w:r w:rsidR="00365582">
              <w:rPr>
                <w:rFonts w:cs="Arial"/>
                <w:b w:val="0"/>
                <w:bCs/>
                <w:sz w:val="24"/>
                <w:szCs w:val="24"/>
              </w:rPr>
              <w:t>.</w:t>
            </w:r>
            <w:r w:rsidRPr="001441D4">
              <w:rPr>
                <w:rFonts w:cs="Arial"/>
                <w:b w:val="0"/>
                <w:bCs/>
                <w:sz w:val="24"/>
                <w:szCs w:val="24"/>
              </w:rPr>
              <w:t xml:space="preserve">  </w:t>
            </w:r>
          </w:p>
          <w:p w14:paraId="7C85C10C" w14:textId="77777777" w:rsidR="000E10BE" w:rsidRPr="000E10BE" w:rsidRDefault="000E10BE" w:rsidP="000E10BE">
            <w:pPr>
              <w:ind w:left="0" w:firstLine="0"/>
              <w:jc w:val="both"/>
              <w:rPr>
                <w:rFonts w:cs="Arial"/>
                <w:sz w:val="24"/>
                <w:szCs w:val="24"/>
              </w:rPr>
            </w:pPr>
          </w:p>
          <w:p w14:paraId="324BE751" w14:textId="77777777" w:rsidR="000E10BE" w:rsidRPr="000E10BE" w:rsidRDefault="000E10BE" w:rsidP="000E10BE">
            <w:pPr>
              <w:ind w:left="0" w:firstLine="0"/>
              <w:jc w:val="both"/>
              <w:rPr>
                <w:rFonts w:cs="Arial"/>
                <w:sz w:val="24"/>
                <w:szCs w:val="24"/>
              </w:rPr>
            </w:pPr>
            <w:r w:rsidRPr="000E10BE">
              <w:rPr>
                <w:rFonts w:cs="Arial"/>
                <w:sz w:val="24"/>
                <w:szCs w:val="24"/>
              </w:rPr>
              <w:t>(iii)</w:t>
            </w:r>
            <w:r w:rsidRPr="000E10BE">
              <w:rPr>
                <w:rFonts w:cs="Arial"/>
                <w:sz w:val="24"/>
                <w:szCs w:val="24"/>
              </w:rPr>
              <w:tab/>
              <w:t xml:space="preserve"> Board Annual Work Plan 2025/26</w:t>
            </w:r>
          </w:p>
          <w:p w14:paraId="24F5CEF1" w14:textId="77777777" w:rsidR="000E10BE" w:rsidRPr="000E10BE" w:rsidRDefault="000E10BE" w:rsidP="000E10BE">
            <w:pPr>
              <w:ind w:left="0" w:firstLine="0"/>
              <w:jc w:val="both"/>
              <w:rPr>
                <w:rFonts w:cs="Arial"/>
                <w:sz w:val="24"/>
                <w:szCs w:val="24"/>
              </w:rPr>
            </w:pPr>
          </w:p>
          <w:p w14:paraId="0510B617" w14:textId="77777777" w:rsidR="000E10BE" w:rsidRPr="001441D4" w:rsidRDefault="000E10BE" w:rsidP="000E10BE">
            <w:pPr>
              <w:ind w:left="0" w:firstLine="0"/>
              <w:jc w:val="both"/>
              <w:rPr>
                <w:rFonts w:cs="Arial"/>
                <w:b w:val="0"/>
                <w:bCs/>
                <w:sz w:val="24"/>
                <w:szCs w:val="24"/>
              </w:rPr>
            </w:pPr>
            <w:r w:rsidRPr="001441D4">
              <w:rPr>
                <w:rFonts w:cs="Arial"/>
                <w:b w:val="0"/>
                <w:bCs/>
                <w:sz w:val="24"/>
                <w:szCs w:val="24"/>
              </w:rPr>
              <w:t>The Board reviewed and agreed the proposed annual work plan for 2025/26 academic year.</w:t>
            </w:r>
          </w:p>
          <w:p w14:paraId="71BA0064" w14:textId="77777777" w:rsidR="000E10BE" w:rsidRPr="000E10BE" w:rsidRDefault="000E10BE" w:rsidP="000E10BE">
            <w:pPr>
              <w:ind w:left="0" w:firstLine="0"/>
              <w:jc w:val="both"/>
              <w:rPr>
                <w:rFonts w:cs="Arial"/>
                <w:sz w:val="24"/>
                <w:szCs w:val="24"/>
              </w:rPr>
            </w:pPr>
          </w:p>
          <w:p w14:paraId="07ADEFA6" w14:textId="77777777" w:rsidR="000E10BE" w:rsidRPr="000E10BE" w:rsidRDefault="000E10BE" w:rsidP="004F4A39">
            <w:pPr>
              <w:ind w:left="0" w:firstLine="0"/>
              <w:rPr>
                <w:rFonts w:cs="Arial"/>
                <w:sz w:val="24"/>
                <w:szCs w:val="24"/>
              </w:rPr>
            </w:pPr>
            <w:r w:rsidRPr="000E10BE">
              <w:rPr>
                <w:rFonts w:cs="Arial"/>
                <w:sz w:val="24"/>
                <w:szCs w:val="24"/>
              </w:rPr>
              <w:t>(iv)</w:t>
            </w:r>
            <w:r w:rsidRPr="000E10BE">
              <w:rPr>
                <w:rFonts w:cs="Arial"/>
                <w:sz w:val="24"/>
                <w:szCs w:val="24"/>
              </w:rPr>
              <w:tab/>
              <w:t>2025/26 Committee Membership and Link Governors Roles and Appointments</w:t>
            </w:r>
          </w:p>
          <w:p w14:paraId="36CF5566" w14:textId="77777777" w:rsidR="000E10BE" w:rsidRPr="000E10BE" w:rsidRDefault="000E10BE" w:rsidP="004F4A39">
            <w:pPr>
              <w:ind w:left="0" w:firstLine="0"/>
              <w:rPr>
                <w:rFonts w:cs="Arial"/>
                <w:sz w:val="24"/>
                <w:szCs w:val="24"/>
              </w:rPr>
            </w:pPr>
          </w:p>
          <w:p w14:paraId="4B0BF655" w14:textId="77777777" w:rsidR="000E10BE" w:rsidRPr="001441D4" w:rsidRDefault="000E10BE" w:rsidP="000E10BE">
            <w:pPr>
              <w:ind w:left="0" w:firstLine="0"/>
              <w:jc w:val="both"/>
              <w:rPr>
                <w:rFonts w:cs="Arial"/>
                <w:b w:val="0"/>
                <w:bCs/>
                <w:sz w:val="24"/>
                <w:szCs w:val="24"/>
              </w:rPr>
            </w:pPr>
            <w:r w:rsidRPr="001441D4">
              <w:rPr>
                <w:rFonts w:cs="Arial"/>
                <w:b w:val="0"/>
                <w:bCs/>
                <w:sz w:val="24"/>
                <w:szCs w:val="24"/>
              </w:rPr>
              <w:t>The Board discussed the proposed membership of the Board’s Committees for 2025/26 and the proposed Link Governor roles and appointments.</w:t>
            </w:r>
          </w:p>
          <w:p w14:paraId="24F5F146" w14:textId="77777777" w:rsidR="000E10BE" w:rsidRPr="001441D4" w:rsidRDefault="000E10BE" w:rsidP="000E10BE">
            <w:pPr>
              <w:ind w:left="0" w:firstLine="0"/>
              <w:jc w:val="both"/>
              <w:rPr>
                <w:rFonts w:cs="Arial"/>
                <w:b w:val="0"/>
                <w:bCs/>
                <w:sz w:val="24"/>
                <w:szCs w:val="24"/>
              </w:rPr>
            </w:pPr>
          </w:p>
          <w:p w14:paraId="0A35CE78" w14:textId="77777777" w:rsidR="000E10BE" w:rsidRPr="001441D4" w:rsidRDefault="000E10BE" w:rsidP="000E10BE">
            <w:pPr>
              <w:ind w:left="0" w:firstLine="0"/>
              <w:jc w:val="both"/>
              <w:rPr>
                <w:rFonts w:cs="Arial"/>
                <w:b w:val="0"/>
                <w:bCs/>
                <w:sz w:val="24"/>
                <w:szCs w:val="24"/>
              </w:rPr>
            </w:pPr>
            <w:r w:rsidRPr="001441D4">
              <w:rPr>
                <w:rFonts w:cs="Arial"/>
                <w:b w:val="0"/>
                <w:bCs/>
                <w:sz w:val="24"/>
                <w:szCs w:val="24"/>
              </w:rPr>
              <w:t>The Board:</w:t>
            </w:r>
          </w:p>
          <w:p w14:paraId="4D3E825F" w14:textId="77777777" w:rsidR="000E10BE" w:rsidRPr="001441D4" w:rsidRDefault="000E10BE" w:rsidP="000E10BE">
            <w:pPr>
              <w:ind w:left="0" w:firstLine="0"/>
              <w:jc w:val="both"/>
              <w:rPr>
                <w:rFonts w:cs="Arial"/>
                <w:b w:val="0"/>
                <w:bCs/>
                <w:sz w:val="24"/>
                <w:szCs w:val="24"/>
              </w:rPr>
            </w:pPr>
          </w:p>
          <w:p w14:paraId="4D28E8F8" w14:textId="77777777" w:rsidR="00CD5A03" w:rsidRDefault="00CD5A03" w:rsidP="00CD5A03">
            <w:pPr>
              <w:rPr>
                <w:rFonts w:cs="Arial"/>
                <w:b w:val="0"/>
                <w:bCs/>
                <w:sz w:val="24"/>
                <w:szCs w:val="24"/>
              </w:rPr>
            </w:pPr>
            <w:r w:rsidRPr="00CD5A03">
              <w:rPr>
                <w:rFonts w:cs="Arial"/>
                <w:sz w:val="24"/>
                <w:szCs w:val="24"/>
              </w:rPr>
              <w:t>•</w:t>
            </w:r>
            <w:r w:rsidR="004B6728" w:rsidRPr="00CD5A03">
              <w:rPr>
                <w:rFonts w:cs="Arial"/>
                <w:sz w:val="24"/>
                <w:szCs w:val="24"/>
              </w:rPr>
              <w:t>A</w:t>
            </w:r>
            <w:r w:rsidR="00030896" w:rsidRPr="00CD5A03">
              <w:rPr>
                <w:rFonts w:cs="Arial"/>
                <w:sz w:val="24"/>
                <w:szCs w:val="24"/>
              </w:rPr>
              <w:t>PPROVED</w:t>
            </w:r>
            <w:r w:rsidR="000E10BE" w:rsidRPr="00CD5A03">
              <w:rPr>
                <w:rFonts w:cs="Arial"/>
                <w:b w:val="0"/>
                <w:bCs/>
                <w:sz w:val="24"/>
                <w:szCs w:val="24"/>
              </w:rPr>
              <w:t xml:space="preserve"> the proposed Committee membership for 2025/26 subject to   </w:t>
            </w:r>
          </w:p>
          <w:p w14:paraId="4A78B2E2" w14:textId="2206DFEE" w:rsidR="00CD5A03" w:rsidRDefault="000E10BE" w:rsidP="00CD5A03">
            <w:pPr>
              <w:rPr>
                <w:rFonts w:cs="Arial"/>
                <w:b w:val="0"/>
                <w:bCs/>
                <w:sz w:val="24"/>
                <w:szCs w:val="24"/>
              </w:rPr>
            </w:pPr>
            <w:r w:rsidRPr="00CD5A03">
              <w:rPr>
                <w:rFonts w:cs="Arial"/>
                <w:b w:val="0"/>
                <w:bCs/>
                <w:sz w:val="24"/>
                <w:szCs w:val="24"/>
              </w:rPr>
              <w:t>amendments being made to the membership of</w:t>
            </w:r>
            <w:r w:rsidR="00796E27">
              <w:rPr>
                <w:rFonts w:cs="Arial"/>
                <w:b w:val="0"/>
                <w:bCs/>
                <w:sz w:val="24"/>
                <w:szCs w:val="24"/>
              </w:rPr>
              <w:t xml:space="preserve"> the</w:t>
            </w:r>
            <w:r w:rsidRPr="00CD5A03">
              <w:rPr>
                <w:rFonts w:cs="Arial"/>
                <w:b w:val="0"/>
                <w:bCs/>
                <w:sz w:val="24"/>
                <w:szCs w:val="24"/>
              </w:rPr>
              <w:t xml:space="preserve"> Learning and Quality Committee </w:t>
            </w:r>
          </w:p>
          <w:p w14:paraId="721C59DD" w14:textId="357E5467" w:rsidR="000E10BE" w:rsidRPr="00CD5A03" w:rsidRDefault="000E10BE" w:rsidP="00CD5A03">
            <w:pPr>
              <w:rPr>
                <w:rFonts w:cs="Arial"/>
                <w:b w:val="0"/>
                <w:bCs/>
                <w:sz w:val="24"/>
                <w:szCs w:val="24"/>
              </w:rPr>
            </w:pPr>
            <w:r w:rsidRPr="00CD5A03">
              <w:rPr>
                <w:rFonts w:cs="Arial"/>
                <w:b w:val="0"/>
                <w:bCs/>
                <w:sz w:val="24"/>
                <w:szCs w:val="24"/>
              </w:rPr>
              <w:t>where some members had not attended meetings in the previous academic year.</w:t>
            </w:r>
          </w:p>
          <w:p w14:paraId="44B06DF1" w14:textId="77777777" w:rsidR="000E10BE" w:rsidRPr="001441D4" w:rsidRDefault="000E10BE" w:rsidP="000E10BE">
            <w:pPr>
              <w:ind w:left="0" w:firstLine="0"/>
              <w:jc w:val="both"/>
              <w:rPr>
                <w:rFonts w:cs="Arial"/>
                <w:b w:val="0"/>
                <w:bCs/>
                <w:sz w:val="24"/>
                <w:szCs w:val="24"/>
              </w:rPr>
            </w:pPr>
          </w:p>
          <w:p w14:paraId="799AED61" w14:textId="77777777" w:rsidR="00CD5A03" w:rsidRDefault="00CD5A03" w:rsidP="00CD5A03">
            <w:pPr>
              <w:jc w:val="both"/>
              <w:rPr>
                <w:rFonts w:cs="Arial"/>
                <w:b w:val="0"/>
                <w:bCs/>
                <w:sz w:val="24"/>
                <w:szCs w:val="24"/>
              </w:rPr>
            </w:pPr>
            <w:r w:rsidRPr="00CD5A03">
              <w:rPr>
                <w:rFonts w:cs="Arial"/>
                <w:sz w:val="24"/>
                <w:szCs w:val="24"/>
              </w:rPr>
              <w:t>•</w:t>
            </w:r>
            <w:r w:rsidR="007231F8" w:rsidRPr="00CD5A03">
              <w:rPr>
                <w:rFonts w:cs="Arial"/>
                <w:sz w:val="24"/>
                <w:szCs w:val="24"/>
              </w:rPr>
              <w:t>A</w:t>
            </w:r>
            <w:r w:rsidR="00030896" w:rsidRPr="00CD5A03">
              <w:rPr>
                <w:rFonts w:cs="Arial"/>
                <w:sz w:val="24"/>
                <w:szCs w:val="24"/>
              </w:rPr>
              <w:t>PPROVED</w:t>
            </w:r>
            <w:r w:rsidR="000E10BE" w:rsidRPr="00CD5A03">
              <w:rPr>
                <w:rFonts w:cs="Arial"/>
                <w:b w:val="0"/>
                <w:bCs/>
                <w:sz w:val="24"/>
                <w:szCs w:val="24"/>
              </w:rPr>
              <w:t xml:space="preserve"> the extension of the Apprenticeships Link Governor role to cover</w:t>
            </w:r>
          </w:p>
          <w:p w14:paraId="3814A62E" w14:textId="77777777" w:rsidR="00CD5A03" w:rsidRDefault="000E10BE" w:rsidP="00CD5A03">
            <w:pPr>
              <w:jc w:val="both"/>
              <w:rPr>
                <w:rFonts w:cs="Arial"/>
                <w:b w:val="0"/>
                <w:bCs/>
                <w:sz w:val="24"/>
                <w:szCs w:val="24"/>
              </w:rPr>
            </w:pPr>
            <w:r w:rsidRPr="00CD5A03">
              <w:rPr>
                <w:rFonts w:cs="Arial"/>
                <w:b w:val="0"/>
                <w:bCs/>
                <w:sz w:val="24"/>
                <w:szCs w:val="24"/>
              </w:rPr>
              <w:t xml:space="preserve"> Careers, Employability, and Skills, and confirmed Andrew Lowe as the Link Governor</w:t>
            </w:r>
          </w:p>
          <w:p w14:paraId="7E1B87DA" w14:textId="77777777" w:rsidR="00CD5A03" w:rsidRDefault="000E10BE" w:rsidP="00CD5A03">
            <w:pPr>
              <w:jc w:val="both"/>
              <w:rPr>
                <w:rFonts w:cs="Arial"/>
                <w:b w:val="0"/>
                <w:bCs/>
                <w:sz w:val="24"/>
                <w:szCs w:val="24"/>
              </w:rPr>
            </w:pPr>
            <w:r w:rsidRPr="00CD5A03">
              <w:rPr>
                <w:rFonts w:cs="Arial"/>
                <w:b w:val="0"/>
                <w:bCs/>
                <w:sz w:val="24"/>
                <w:szCs w:val="24"/>
              </w:rPr>
              <w:t xml:space="preserve"> for this remit. The revised role description would be reviewed by the Search and</w:t>
            </w:r>
          </w:p>
          <w:p w14:paraId="4FC22B38" w14:textId="77777777" w:rsidR="00CD5A03" w:rsidRDefault="000E10BE" w:rsidP="00CD5A03">
            <w:pPr>
              <w:jc w:val="both"/>
              <w:rPr>
                <w:rFonts w:cs="Arial"/>
                <w:b w:val="0"/>
                <w:bCs/>
                <w:sz w:val="24"/>
                <w:szCs w:val="24"/>
              </w:rPr>
            </w:pPr>
            <w:r w:rsidRPr="00CD5A03">
              <w:rPr>
                <w:rFonts w:cs="Arial"/>
                <w:b w:val="0"/>
                <w:bCs/>
                <w:sz w:val="24"/>
                <w:szCs w:val="24"/>
              </w:rPr>
              <w:t xml:space="preserve"> Governance Committee at its meeting in November 2025</w:t>
            </w:r>
            <w:r w:rsidR="00243AC8" w:rsidRPr="00CD5A03">
              <w:rPr>
                <w:rFonts w:cs="Arial"/>
                <w:b w:val="0"/>
                <w:bCs/>
                <w:sz w:val="24"/>
                <w:szCs w:val="24"/>
              </w:rPr>
              <w:t xml:space="preserve"> and pres</w:t>
            </w:r>
            <w:r w:rsidR="00F93037" w:rsidRPr="00CD5A03">
              <w:rPr>
                <w:rFonts w:cs="Arial"/>
                <w:b w:val="0"/>
                <w:bCs/>
                <w:sz w:val="24"/>
                <w:szCs w:val="24"/>
              </w:rPr>
              <w:t>ented to the Board</w:t>
            </w:r>
          </w:p>
          <w:p w14:paraId="3F769DBA" w14:textId="0137ABB0" w:rsidR="000E10BE" w:rsidRPr="00CD5A03" w:rsidRDefault="00F93037" w:rsidP="00CD5A03">
            <w:pPr>
              <w:jc w:val="both"/>
              <w:rPr>
                <w:rFonts w:cs="Arial"/>
                <w:b w:val="0"/>
                <w:bCs/>
                <w:sz w:val="24"/>
                <w:szCs w:val="24"/>
              </w:rPr>
            </w:pPr>
            <w:r w:rsidRPr="00CD5A03">
              <w:rPr>
                <w:rFonts w:cs="Arial"/>
                <w:b w:val="0"/>
                <w:bCs/>
                <w:sz w:val="24"/>
                <w:szCs w:val="24"/>
              </w:rPr>
              <w:t xml:space="preserve"> for approval at its meeting in December 2025</w:t>
            </w:r>
            <w:r w:rsidR="00187F2F" w:rsidRPr="00CD5A03">
              <w:rPr>
                <w:rFonts w:cs="Arial"/>
                <w:b w:val="0"/>
                <w:bCs/>
                <w:sz w:val="24"/>
                <w:szCs w:val="24"/>
              </w:rPr>
              <w:t>.</w:t>
            </w:r>
            <w:r w:rsidRPr="00CD5A03">
              <w:rPr>
                <w:rFonts w:cs="Arial"/>
                <w:b w:val="0"/>
                <w:bCs/>
                <w:sz w:val="24"/>
                <w:szCs w:val="24"/>
              </w:rPr>
              <w:t xml:space="preserve"> </w:t>
            </w:r>
            <w:r w:rsidR="000E10BE" w:rsidRPr="00CD5A03">
              <w:rPr>
                <w:rFonts w:cs="Arial"/>
                <w:b w:val="0"/>
                <w:bCs/>
                <w:sz w:val="24"/>
                <w:szCs w:val="24"/>
              </w:rPr>
              <w:t xml:space="preserve">  </w:t>
            </w:r>
          </w:p>
          <w:p w14:paraId="448DC6FB" w14:textId="77777777" w:rsidR="000E10BE" w:rsidRPr="001441D4" w:rsidRDefault="000E10BE" w:rsidP="000E10BE">
            <w:pPr>
              <w:ind w:left="0" w:firstLine="0"/>
              <w:jc w:val="both"/>
              <w:rPr>
                <w:rFonts w:cs="Arial"/>
                <w:b w:val="0"/>
                <w:bCs/>
                <w:sz w:val="24"/>
                <w:szCs w:val="24"/>
              </w:rPr>
            </w:pPr>
          </w:p>
          <w:p w14:paraId="16DD0291" w14:textId="77777777" w:rsidR="00CD5A03" w:rsidRDefault="00CD5A03" w:rsidP="00CD5A03">
            <w:pPr>
              <w:jc w:val="both"/>
              <w:rPr>
                <w:rFonts w:cs="Arial"/>
                <w:b w:val="0"/>
                <w:bCs/>
                <w:sz w:val="24"/>
                <w:szCs w:val="24"/>
              </w:rPr>
            </w:pPr>
            <w:r w:rsidRPr="00CD5A03">
              <w:rPr>
                <w:rFonts w:cs="Arial"/>
                <w:sz w:val="24"/>
                <w:szCs w:val="24"/>
              </w:rPr>
              <w:t>•</w:t>
            </w:r>
            <w:r w:rsidR="00030896" w:rsidRPr="00CD5A03">
              <w:rPr>
                <w:rFonts w:cs="Arial"/>
                <w:sz w:val="24"/>
                <w:szCs w:val="24"/>
              </w:rPr>
              <w:t>APPROVED</w:t>
            </w:r>
            <w:r w:rsidR="000E10BE" w:rsidRPr="00CD5A03">
              <w:rPr>
                <w:rFonts w:cs="Arial"/>
                <w:sz w:val="24"/>
                <w:szCs w:val="24"/>
              </w:rPr>
              <w:t xml:space="preserve"> </w:t>
            </w:r>
            <w:r w:rsidR="000E10BE" w:rsidRPr="00CD5A03">
              <w:rPr>
                <w:rFonts w:cs="Arial"/>
                <w:b w:val="0"/>
                <w:bCs/>
                <w:sz w:val="24"/>
                <w:szCs w:val="24"/>
              </w:rPr>
              <w:t>the proposed additional Link Governor roles for Stakeholder</w:t>
            </w:r>
          </w:p>
          <w:p w14:paraId="2F732BA2" w14:textId="77777777" w:rsidR="00CD5A03" w:rsidRDefault="000E10BE" w:rsidP="00CD5A03">
            <w:pPr>
              <w:jc w:val="both"/>
              <w:rPr>
                <w:rFonts w:cs="Arial"/>
                <w:b w:val="0"/>
                <w:bCs/>
                <w:sz w:val="24"/>
                <w:szCs w:val="24"/>
              </w:rPr>
            </w:pPr>
            <w:r w:rsidRPr="00CD5A03">
              <w:rPr>
                <w:rFonts w:cs="Arial"/>
                <w:b w:val="0"/>
                <w:bCs/>
                <w:sz w:val="24"/>
                <w:szCs w:val="24"/>
              </w:rPr>
              <w:t xml:space="preserve"> Engagement (including Marketing) and for Estates / Capital Programme, and</w:t>
            </w:r>
          </w:p>
          <w:p w14:paraId="56988618" w14:textId="0280B93E" w:rsidR="00CD5A03" w:rsidRDefault="000E10BE" w:rsidP="00CD5A03">
            <w:pPr>
              <w:jc w:val="both"/>
              <w:rPr>
                <w:rFonts w:cs="Arial"/>
                <w:b w:val="0"/>
                <w:bCs/>
                <w:sz w:val="24"/>
                <w:szCs w:val="24"/>
              </w:rPr>
            </w:pPr>
            <w:r w:rsidRPr="00CD5A03">
              <w:rPr>
                <w:rFonts w:cs="Arial"/>
                <w:b w:val="0"/>
                <w:bCs/>
                <w:sz w:val="24"/>
                <w:szCs w:val="24"/>
              </w:rPr>
              <w:t xml:space="preserve"> appointed Louise Cretton and Niral Patel respectively for these</w:t>
            </w:r>
            <w:r w:rsidR="008E7F08">
              <w:rPr>
                <w:rFonts w:cs="Arial"/>
                <w:b w:val="0"/>
                <w:bCs/>
                <w:sz w:val="24"/>
                <w:szCs w:val="24"/>
              </w:rPr>
              <w:t xml:space="preserve"> n</w:t>
            </w:r>
            <w:r w:rsidR="00B513C7">
              <w:rPr>
                <w:rFonts w:cs="Arial"/>
                <w:b w:val="0"/>
                <w:bCs/>
                <w:sz w:val="24"/>
                <w:szCs w:val="24"/>
              </w:rPr>
              <w:t>ew roles.  The role</w:t>
            </w:r>
          </w:p>
          <w:p w14:paraId="65FCEB64" w14:textId="77777777" w:rsidR="00600446" w:rsidRDefault="000E10BE" w:rsidP="00600446">
            <w:pPr>
              <w:jc w:val="both"/>
              <w:rPr>
                <w:rFonts w:cs="Arial"/>
                <w:b w:val="0"/>
                <w:bCs/>
                <w:sz w:val="24"/>
                <w:szCs w:val="24"/>
              </w:rPr>
            </w:pPr>
            <w:r w:rsidRPr="00CD5A03">
              <w:rPr>
                <w:rFonts w:cs="Arial"/>
                <w:b w:val="0"/>
                <w:bCs/>
                <w:sz w:val="24"/>
                <w:szCs w:val="24"/>
              </w:rPr>
              <w:t xml:space="preserve"> descriptions would be reviewed by the Search and Governance Committee at its</w:t>
            </w:r>
          </w:p>
          <w:p w14:paraId="4820FD4A" w14:textId="77777777" w:rsidR="00F861CC" w:rsidRDefault="000E10BE" w:rsidP="00600446">
            <w:pPr>
              <w:jc w:val="both"/>
              <w:rPr>
                <w:rFonts w:cs="Arial"/>
                <w:b w:val="0"/>
                <w:bCs/>
                <w:sz w:val="24"/>
                <w:szCs w:val="24"/>
              </w:rPr>
            </w:pPr>
            <w:r w:rsidRPr="00CD5A03">
              <w:rPr>
                <w:rFonts w:cs="Arial"/>
                <w:b w:val="0"/>
                <w:bCs/>
                <w:sz w:val="24"/>
                <w:szCs w:val="24"/>
              </w:rPr>
              <w:t xml:space="preserve"> meeting in November 2025</w:t>
            </w:r>
            <w:r w:rsidR="00C974B7" w:rsidRPr="00CD5A03">
              <w:rPr>
                <w:rFonts w:cs="Arial"/>
                <w:b w:val="0"/>
                <w:bCs/>
                <w:sz w:val="24"/>
                <w:szCs w:val="24"/>
              </w:rPr>
              <w:t xml:space="preserve"> and presented to the Board for approval</w:t>
            </w:r>
            <w:r w:rsidR="00600446">
              <w:rPr>
                <w:rFonts w:cs="Arial"/>
                <w:b w:val="0"/>
                <w:bCs/>
                <w:sz w:val="24"/>
                <w:szCs w:val="24"/>
              </w:rPr>
              <w:t xml:space="preserve"> </w:t>
            </w:r>
            <w:r w:rsidR="00C974B7" w:rsidRPr="00CD5A03">
              <w:rPr>
                <w:rFonts w:cs="Arial"/>
                <w:b w:val="0"/>
                <w:bCs/>
                <w:sz w:val="24"/>
                <w:szCs w:val="24"/>
              </w:rPr>
              <w:t>at its meet</w:t>
            </w:r>
            <w:r w:rsidR="00F861CC">
              <w:rPr>
                <w:rFonts w:cs="Arial"/>
                <w:b w:val="0"/>
                <w:bCs/>
                <w:sz w:val="24"/>
                <w:szCs w:val="24"/>
              </w:rPr>
              <w:t>ing in</w:t>
            </w:r>
          </w:p>
          <w:p w14:paraId="175472AA" w14:textId="1142BB88" w:rsidR="002E7C6F" w:rsidRPr="00CD5A03" w:rsidRDefault="00F861CC" w:rsidP="00600446">
            <w:pPr>
              <w:jc w:val="both"/>
              <w:rPr>
                <w:rFonts w:cs="Arial"/>
                <w:b w:val="0"/>
                <w:bCs/>
                <w:sz w:val="24"/>
                <w:szCs w:val="24"/>
              </w:rPr>
            </w:pPr>
            <w:r>
              <w:rPr>
                <w:rFonts w:cs="Arial"/>
                <w:b w:val="0"/>
                <w:bCs/>
                <w:sz w:val="24"/>
                <w:szCs w:val="24"/>
              </w:rPr>
              <w:t xml:space="preserve"> </w:t>
            </w:r>
            <w:r w:rsidR="00C974B7" w:rsidRPr="00CD5A03">
              <w:rPr>
                <w:rFonts w:cs="Arial"/>
                <w:b w:val="0"/>
                <w:bCs/>
                <w:sz w:val="24"/>
                <w:szCs w:val="24"/>
              </w:rPr>
              <w:t>December 2025</w:t>
            </w:r>
            <w:r w:rsidR="000E10BE" w:rsidRPr="00CD5A03">
              <w:rPr>
                <w:rFonts w:cs="Arial"/>
                <w:b w:val="0"/>
                <w:bCs/>
                <w:sz w:val="24"/>
                <w:szCs w:val="24"/>
              </w:rPr>
              <w:t>.</w:t>
            </w:r>
          </w:p>
          <w:p w14:paraId="12766D77" w14:textId="77777777" w:rsidR="00FF61F2" w:rsidRDefault="00FF61F2" w:rsidP="000E10BE">
            <w:pPr>
              <w:ind w:left="0" w:firstLine="0"/>
              <w:jc w:val="both"/>
              <w:rPr>
                <w:rFonts w:cs="Arial"/>
                <w:b w:val="0"/>
                <w:bCs/>
                <w:sz w:val="24"/>
                <w:szCs w:val="24"/>
              </w:rPr>
            </w:pPr>
          </w:p>
          <w:p w14:paraId="4039D387" w14:textId="1B50D5DB" w:rsidR="00FF61F2" w:rsidRPr="00850932" w:rsidRDefault="00FF61F2" w:rsidP="000E10BE">
            <w:pPr>
              <w:ind w:left="0" w:firstLine="0"/>
              <w:jc w:val="both"/>
              <w:rPr>
                <w:rFonts w:cs="Arial"/>
                <w:sz w:val="24"/>
                <w:szCs w:val="24"/>
              </w:rPr>
            </w:pPr>
            <w:r w:rsidRPr="00850932">
              <w:rPr>
                <w:rFonts w:cs="Arial"/>
                <w:sz w:val="24"/>
                <w:szCs w:val="24"/>
              </w:rPr>
              <w:t xml:space="preserve">Action: DoG to present the </w:t>
            </w:r>
            <w:r w:rsidR="00F85DB4" w:rsidRPr="00850932">
              <w:rPr>
                <w:rFonts w:cs="Arial"/>
                <w:sz w:val="24"/>
                <w:szCs w:val="24"/>
              </w:rPr>
              <w:t xml:space="preserve">Link Governor role descriptions to the Search and Governance Committee </w:t>
            </w:r>
            <w:r w:rsidR="008546C0">
              <w:rPr>
                <w:rFonts w:cs="Arial"/>
                <w:sz w:val="24"/>
                <w:szCs w:val="24"/>
              </w:rPr>
              <w:t xml:space="preserve">for review </w:t>
            </w:r>
            <w:r w:rsidR="00695159">
              <w:rPr>
                <w:rFonts w:cs="Arial"/>
                <w:sz w:val="24"/>
                <w:szCs w:val="24"/>
              </w:rPr>
              <w:t xml:space="preserve">at its meeting in November 2025 </w:t>
            </w:r>
            <w:r w:rsidR="008546C0">
              <w:rPr>
                <w:rFonts w:cs="Arial"/>
                <w:sz w:val="24"/>
                <w:szCs w:val="24"/>
              </w:rPr>
              <w:t xml:space="preserve">and </w:t>
            </w:r>
            <w:r w:rsidR="00850932" w:rsidRPr="00850932">
              <w:rPr>
                <w:rFonts w:cs="Arial"/>
                <w:sz w:val="24"/>
                <w:szCs w:val="24"/>
              </w:rPr>
              <w:t>to the Board for approval at its meeting in December 2025.</w:t>
            </w:r>
          </w:p>
          <w:p w14:paraId="036652C1" w14:textId="53AE50DF" w:rsidR="00E175E2" w:rsidRPr="0038185E" w:rsidRDefault="00E175E2" w:rsidP="0038185E">
            <w:pPr>
              <w:ind w:left="0" w:firstLine="0"/>
              <w:jc w:val="both"/>
              <w:rPr>
                <w:rFonts w:eastAsia="Calibri" w:cs="Arial"/>
                <w:b w:val="0"/>
                <w:sz w:val="24"/>
                <w:szCs w:val="24"/>
              </w:rPr>
            </w:pPr>
          </w:p>
        </w:tc>
      </w:tr>
      <w:tr w:rsidR="00AD4E97" w:rsidRPr="004D52A3" w14:paraId="1A8042FC" w14:textId="77777777" w:rsidTr="0085609D">
        <w:tc>
          <w:tcPr>
            <w:tcW w:w="536" w:type="pct"/>
          </w:tcPr>
          <w:p w14:paraId="58254A3D" w14:textId="499C2D99" w:rsidR="00AD4E97" w:rsidRPr="00E81C1F" w:rsidRDefault="00C90BA1" w:rsidP="00AD4E97">
            <w:pPr>
              <w:rPr>
                <w:rFonts w:eastAsia="Calibri" w:cs="Arial"/>
                <w:sz w:val="22"/>
                <w:szCs w:val="22"/>
              </w:rPr>
            </w:pPr>
            <w:r>
              <w:rPr>
                <w:rFonts w:eastAsia="Calibri" w:cs="Arial"/>
                <w:sz w:val="22"/>
                <w:szCs w:val="22"/>
              </w:rPr>
              <w:lastRenderedPageBreak/>
              <w:t>1</w:t>
            </w:r>
            <w:r w:rsidR="00C43ECE">
              <w:rPr>
                <w:rFonts w:eastAsia="Calibri" w:cs="Arial"/>
                <w:sz w:val="22"/>
                <w:szCs w:val="22"/>
              </w:rPr>
              <w:t>0</w:t>
            </w:r>
            <w:r w:rsidR="00AD4E97" w:rsidRPr="00E81C1F">
              <w:rPr>
                <w:rFonts w:eastAsia="Calibri" w:cs="Arial"/>
                <w:sz w:val="22"/>
                <w:szCs w:val="22"/>
              </w:rPr>
              <w:t>.</w:t>
            </w:r>
          </w:p>
        </w:tc>
        <w:tc>
          <w:tcPr>
            <w:tcW w:w="4464" w:type="pct"/>
          </w:tcPr>
          <w:p w14:paraId="299DF009" w14:textId="77777777" w:rsidR="00AD4E97" w:rsidRPr="00344442" w:rsidRDefault="00AD4E97" w:rsidP="00AD4E97">
            <w:pPr>
              <w:jc w:val="both"/>
              <w:rPr>
                <w:rFonts w:cs="Arial"/>
                <w:sz w:val="24"/>
                <w:szCs w:val="24"/>
              </w:rPr>
            </w:pPr>
            <w:r w:rsidRPr="00344442">
              <w:rPr>
                <w:rFonts w:cs="Arial"/>
                <w:sz w:val="24"/>
                <w:szCs w:val="24"/>
              </w:rPr>
              <w:t>ANY OTHER BUSINESS</w:t>
            </w:r>
          </w:p>
          <w:p w14:paraId="090B6BAF" w14:textId="77777777" w:rsidR="00812721" w:rsidRPr="00812721" w:rsidRDefault="00812721" w:rsidP="00812721">
            <w:pPr>
              <w:ind w:left="0" w:firstLine="0"/>
              <w:jc w:val="both"/>
              <w:rPr>
                <w:rFonts w:cs="Arial"/>
                <w:b w:val="0"/>
                <w:sz w:val="24"/>
                <w:szCs w:val="24"/>
              </w:rPr>
            </w:pPr>
          </w:p>
          <w:p w14:paraId="162EDAE3" w14:textId="77777777" w:rsidR="00812721" w:rsidRPr="00812721" w:rsidRDefault="00812721" w:rsidP="00812721">
            <w:pPr>
              <w:ind w:left="0" w:firstLine="0"/>
              <w:jc w:val="both"/>
              <w:rPr>
                <w:rFonts w:cs="Arial"/>
                <w:b w:val="0"/>
                <w:sz w:val="24"/>
                <w:szCs w:val="24"/>
                <w:u w:val="single"/>
              </w:rPr>
            </w:pPr>
            <w:r w:rsidRPr="00812721">
              <w:rPr>
                <w:rFonts w:cs="Arial"/>
                <w:b w:val="0"/>
                <w:sz w:val="24"/>
                <w:szCs w:val="24"/>
                <w:u w:val="single"/>
              </w:rPr>
              <w:t>Retirement of Vice Principal Finance &amp; Resources</w:t>
            </w:r>
          </w:p>
          <w:p w14:paraId="27DAC7B2" w14:textId="1E9006CA" w:rsidR="00812721" w:rsidRPr="00E63D1F" w:rsidRDefault="00812721" w:rsidP="00812721">
            <w:pPr>
              <w:ind w:left="0" w:firstLine="0"/>
              <w:jc w:val="both"/>
              <w:rPr>
                <w:rFonts w:cs="Arial"/>
                <w:b w:val="0"/>
                <w:sz w:val="24"/>
                <w:szCs w:val="24"/>
              </w:rPr>
            </w:pPr>
            <w:r w:rsidRPr="00812721">
              <w:rPr>
                <w:rFonts w:cs="Arial"/>
                <w:b w:val="0"/>
                <w:sz w:val="24"/>
                <w:szCs w:val="24"/>
              </w:rPr>
              <w:t>The Chair noted that this was Ann-Christine Harland’s last board meeting as she would be retiring at the end of November 2025. On behalf of the Board, the Chair and the Principal &amp; CEO thanked Ann-Christine for her many years of dedicated service, her sound judgement, and her significant contribution to the College’s financial management. The Board applauded her and wished her a very happy retirement.</w:t>
            </w:r>
          </w:p>
          <w:p w14:paraId="29CC37AA" w14:textId="2C756085" w:rsidR="004C7611" w:rsidRPr="0009216F" w:rsidRDefault="004C7611" w:rsidP="003B0291">
            <w:pPr>
              <w:pStyle w:val="ListParagraph"/>
              <w:jc w:val="both"/>
              <w:rPr>
                <w:rFonts w:cs="Arial"/>
                <w:sz w:val="24"/>
                <w:szCs w:val="24"/>
              </w:rPr>
            </w:pPr>
          </w:p>
        </w:tc>
      </w:tr>
      <w:tr w:rsidR="00AD4E97" w:rsidRPr="004D52A3" w14:paraId="79BA23DF" w14:textId="77777777" w:rsidTr="0085609D">
        <w:tc>
          <w:tcPr>
            <w:tcW w:w="536" w:type="pct"/>
          </w:tcPr>
          <w:p w14:paraId="4596894D" w14:textId="70DAF3C9" w:rsidR="00AD4E97" w:rsidRPr="004D52A3" w:rsidRDefault="009108A0" w:rsidP="00AD4E97">
            <w:pPr>
              <w:rPr>
                <w:rFonts w:eastAsia="Calibri" w:cs="Arial"/>
                <w:sz w:val="22"/>
                <w:szCs w:val="22"/>
              </w:rPr>
            </w:pPr>
            <w:r>
              <w:rPr>
                <w:rFonts w:eastAsia="Calibri" w:cs="Arial"/>
                <w:sz w:val="22"/>
                <w:szCs w:val="22"/>
              </w:rPr>
              <w:t>1</w:t>
            </w:r>
            <w:r w:rsidR="00C43ECE">
              <w:rPr>
                <w:rFonts w:eastAsia="Calibri" w:cs="Arial"/>
                <w:sz w:val="22"/>
                <w:szCs w:val="22"/>
              </w:rPr>
              <w:t>1</w:t>
            </w:r>
            <w:r w:rsidR="00AD4E97" w:rsidRPr="004D52A3">
              <w:rPr>
                <w:rFonts w:eastAsia="Calibri" w:cs="Arial"/>
                <w:sz w:val="22"/>
                <w:szCs w:val="22"/>
              </w:rPr>
              <w:t xml:space="preserve">. </w:t>
            </w:r>
          </w:p>
        </w:tc>
        <w:tc>
          <w:tcPr>
            <w:tcW w:w="4464" w:type="pct"/>
          </w:tcPr>
          <w:p w14:paraId="3B1E1AF3" w14:textId="77777777" w:rsidR="00AD4E97" w:rsidRPr="005138EA" w:rsidRDefault="00AD4E97" w:rsidP="00AD4E97">
            <w:pPr>
              <w:jc w:val="both"/>
              <w:rPr>
                <w:rFonts w:cs="Arial"/>
                <w:sz w:val="24"/>
                <w:szCs w:val="24"/>
              </w:rPr>
            </w:pPr>
            <w:r w:rsidRPr="005138EA">
              <w:rPr>
                <w:rFonts w:cs="Arial"/>
                <w:sz w:val="24"/>
                <w:szCs w:val="24"/>
              </w:rPr>
              <w:t>DATE OF NEXT MEETING</w:t>
            </w:r>
          </w:p>
          <w:p w14:paraId="5395C68E" w14:textId="71F82D9F" w:rsidR="005138EA" w:rsidRPr="005138EA" w:rsidRDefault="005138EA" w:rsidP="005138EA">
            <w:pPr>
              <w:jc w:val="both"/>
              <w:rPr>
                <w:rFonts w:cs="Arial"/>
                <w:b w:val="0"/>
                <w:bCs/>
                <w:sz w:val="24"/>
                <w:szCs w:val="24"/>
              </w:rPr>
            </w:pPr>
          </w:p>
          <w:p w14:paraId="36CDB358" w14:textId="77777777" w:rsidR="00D07BE4" w:rsidRDefault="005138EA" w:rsidP="00D85074">
            <w:pPr>
              <w:ind w:left="0" w:firstLine="0"/>
              <w:jc w:val="both"/>
              <w:rPr>
                <w:rFonts w:cs="Arial"/>
                <w:b w:val="0"/>
                <w:bCs/>
                <w:sz w:val="24"/>
                <w:szCs w:val="24"/>
              </w:rPr>
            </w:pPr>
            <w:r w:rsidRPr="005138EA">
              <w:rPr>
                <w:rFonts w:cs="Arial"/>
                <w:b w:val="0"/>
                <w:bCs/>
                <w:sz w:val="24"/>
                <w:szCs w:val="24"/>
              </w:rPr>
              <w:t>The Chair noted that the next Board meeting on 10 December 2025 would not be a</w:t>
            </w:r>
          </w:p>
          <w:p w14:paraId="40526162" w14:textId="0811B182" w:rsidR="00D07BE4" w:rsidRDefault="005138EA" w:rsidP="005138EA">
            <w:pPr>
              <w:jc w:val="both"/>
              <w:rPr>
                <w:rFonts w:cs="Arial"/>
                <w:b w:val="0"/>
                <w:bCs/>
                <w:sz w:val="24"/>
                <w:szCs w:val="24"/>
              </w:rPr>
            </w:pPr>
            <w:r w:rsidRPr="005138EA">
              <w:rPr>
                <w:rFonts w:cs="Arial"/>
                <w:b w:val="0"/>
                <w:bCs/>
                <w:sz w:val="24"/>
                <w:szCs w:val="24"/>
              </w:rPr>
              <w:t>Governor Day (9am–5pm), but rather an ordinary Board meeting that would take place</w:t>
            </w:r>
          </w:p>
          <w:p w14:paraId="3BCE0E14" w14:textId="29D371BD" w:rsidR="00D07BE4" w:rsidRDefault="005138EA" w:rsidP="005138EA">
            <w:pPr>
              <w:jc w:val="both"/>
              <w:rPr>
                <w:rFonts w:cs="Arial"/>
                <w:b w:val="0"/>
                <w:bCs/>
                <w:sz w:val="24"/>
                <w:szCs w:val="24"/>
              </w:rPr>
            </w:pPr>
            <w:r w:rsidRPr="005138EA">
              <w:rPr>
                <w:rFonts w:cs="Arial"/>
                <w:b w:val="0"/>
                <w:bCs/>
                <w:sz w:val="24"/>
                <w:szCs w:val="24"/>
              </w:rPr>
              <w:t>from 6pm to 8pm at Croydon Campus. The meeting would be followed by a festive</w:t>
            </w:r>
          </w:p>
          <w:p w14:paraId="6C7F47C6" w14:textId="77777777" w:rsidR="00E3194C" w:rsidRDefault="005138EA" w:rsidP="005138EA">
            <w:pPr>
              <w:jc w:val="both"/>
              <w:rPr>
                <w:rFonts w:cs="Arial"/>
                <w:b w:val="0"/>
                <w:bCs/>
                <w:sz w:val="24"/>
                <w:szCs w:val="24"/>
              </w:rPr>
            </w:pPr>
            <w:r w:rsidRPr="005138EA">
              <w:rPr>
                <w:rFonts w:cs="Arial"/>
                <w:b w:val="0"/>
                <w:bCs/>
                <w:sz w:val="24"/>
                <w:szCs w:val="24"/>
              </w:rPr>
              <w:t>social gathering.</w:t>
            </w:r>
          </w:p>
          <w:p w14:paraId="6CAB452B" w14:textId="77777777" w:rsidR="00E3194C" w:rsidRDefault="00E3194C" w:rsidP="005138EA">
            <w:pPr>
              <w:jc w:val="both"/>
              <w:rPr>
                <w:rFonts w:cs="Arial"/>
                <w:b w:val="0"/>
                <w:bCs/>
                <w:sz w:val="24"/>
                <w:szCs w:val="24"/>
              </w:rPr>
            </w:pPr>
          </w:p>
          <w:p w14:paraId="273A78C4" w14:textId="77777777" w:rsidR="00CD5A03" w:rsidRDefault="00E3194C" w:rsidP="00E3194C">
            <w:pPr>
              <w:jc w:val="both"/>
              <w:rPr>
                <w:rFonts w:cs="Arial"/>
                <w:b w:val="0"/>
                <w:bCs/>
                <w:sz w:val="24"/>
                <w:szCs w:val="24"/>
              </w:rPr>
            </w:pPr>
            <w:r w:rsidRPr="00E3194C">
              <w:rPr>
                <w:rFonts w:cs="Arial"/>
                <w:b w:val="0"/>
                <w:bCs/>
                <w:sz w:val="24"/>
                <w:szCs w:val="24"/>
              </w:rPr>
              <w:lastRenderedPageBreak/>
              <w:t xml:space="preserve">{Secretary’s note: </w:t>
            </w:r>
            <w:r>
              <w:rPr>
                <w:rFonts w:cs="Arial"/>
                <w:b w:val="0"/>
                <w:bCs/>
                <w:sz w:val="24"/>
                <w:szCs w:val="24"/>
              </w:rPr>
              <w:t>the Chair of the Board confirmed that the next Board meeting on 10</w:t>
            </w:r>
          </w:p>
          <w:p w14:paraId="33EF2395" w14:textId="7D43A5BF" w:rsidR="005138EA" w:rsidRPr="005138EA" w:rsidRDefault="00E3194C" w:rsidP="00E3194C">
            <w:pPr>
              <w:jc w:val="both"/>
              <w:rPr>
                <w:rFonts w:cs="Arial"/>
                <w:b w:val="0"/>
                <w:bCs/>
                <w:sz w:val="24"/>
                <w:szCs w:val="24"/>
              </w:rPr>
            </w:pPr>
            <w:r>
              <w:rPr>
                <w:rFonts w:cs="Arial"/>
                <w:b w:val="0"/>
                <w:bCs/>
                <w:sz w:val="24"/>
                <w:szCs w:val="24"/>
              </w:rPr>
              <w:t xml:space="preserve"> December would start at 5.30pm to 7.30pm</w:t>
            </w:r>
            <w:r w:rsidRPr="00E3194C">
              <w:rPr>
                <w:rFonts w:cs="Arial"/>
                <w:b w:val="0"/>
                <w:bCs/>
                <w:sz w:val="24"/>
                <w:szCs w:val="24"/>
              </w:rPr>
              <w:t>.}</w:t>
            </w:r>
            <w:r w:rsidR="005138EA" w:rsidRPr="005138EA">
              <w:rPr>
                <w:rFonts w:cs="Arial"/>
                <w:b w:val="0"/>
                <w:bCs/>
                <w:sz w:val="24"/>
                <w:szCs w:val="24"/>
              </w:rPr>
              <w:t xml:space="preserve"> </w:t>
            </w:r>
          </w:p>
          <w:p w14:paraId="7834D77A" w14:textId="77777777" w:rsidR="005138EA" w:rsidRPr="005138EA" w:rsidRDefault="005138EA" w:rsidP="005138EA">
            <w:pPr>
              <w:jc w:val="both"/>
              <w:rPr>
                <w:rFonts w:cs="Arial"/>
                <w:b w:val="0"/>
                <w:bCs/>
                <w:sz w:val="24"/>
                <w:szCs w:val="24"/>
              </w:rPr>
            </w:pPr>
          </w:p>
          <w:p w14:paraId="56CE79DB" w14:textId="655836AE" w:rsidR="005138EA" w:rsidRPr="00D85074" w:rsidRDefault="005138EA" w:rsidP="005138EA">
            <w:pPr>
              <w:jc w:val="both"/>
              <w:rPr>
                <w:rFonts w:cs="Arial"/>
                <w:sz w:val="24"/>
                <w:szCs w:val="24"/>
              </w:rPr>
            </w:pPr>
            <w:r w:rsidRPr="00D85074">
              <w:rPr>
                <w:rFonts w:cs="Arial"/>
                <w:sz w:val="24"/>
                <w:szCs w:val="24"/>
              </w:rPr>
              <w:t xml:space="preserve">Action: DoG to amend the </w:t>
            </w:r>
            <w:r w:rsidR="00D85074">
              <w:rPr>
                <w:rFonts w:cs="Arial"/>
                <w:sz w:val="24"/>
                <w:szCs w:val="24"/>
              </w:rPr>
              <w:t xml:space="preserve">2025/26 </w:t>
            </w:r>
            <w:r w:rsidRPr="00D85074">
              <w:rPr>
                <w:rFonts w:cs="Arial"/>
                <w:sz w:val="24"/>
                <w:szCs w:val="24"/>
              </w:rPr>
              <w:t xml:space="preserve">calendar and the meeting </w:t>
            </w:r>
            <w:r w:rsidR="0056184B" w:rsidRPr="00D85074">
              <w:rPr>
                <w:rFonts w:cs="Arial"/>
                <w:sz w:val="24"/>
                <w:szCs w:val="24"/>
              </w:rPr>
              <w:t>invit</w:t>
            </w:r>
            <w:r w:rsidR="0056184B">
              <w:rPr>
                <w:rFonts w:cs="Arial"/>
                <w:sz w:val="24"/>
                <w:szCs w:val="24"/>
              </w:rPr>
              <w:t>ation</w:t>
            </w:r>
            <w:r w:rsidRPr="00D85074">
              <w:rPr>
                <w:rFonts w:cs="Arial"/>
                <w:sz w:val="24"/>
                <w:szCs w:val="24"/>
              </w:rPr>
              <w:t>.</w:t>
            </w:r>
          </w:p>
          <w:p w14:paraId="3E23AD3F" w14:textId="5929C458" w:rsidR="00C90BA1" w:rsidRPr="005138EA" w:rsidRDefault="00C90BA1" w:rsidP="00E8732C">
            <w:pPr>
              <w:rPr>
                <w:b w:val="0"/>
                <w:bCs/>
                <w:sz w:val="24"/>
                <w:szCs w:val="24"/>
              </w:rPr>
            </w:pPr>
          </w:p>
        </w:tc>
      </w:tr>
    </w:tbl>
    <w:p w14:paraId="539FDEB6" w14:textId="3A7FE16B" w:rsidR="001C2CC9" w:rsidRPr="004D52A3" w:rsidRDefault="001C2CC9" w:rsidP="001307B9">
      <w:pPr>
        <w:tabs>
          <w:tab w:val="left" w:pos="1958"/>
        </w:tabs>
        <w:spacing w:after="200" w:line="276" w:lineRule="auto"/>
        <w:rPr>
          <w:rFonts w:eastAsiaTheme="minorHAnsi" w:cs="Arial"/>
          <w:sz w:val="22"/>
          <w:szCs w:val="22"/>
        </w:rPr>
      </w:pPr>
    </w:p>
    <w:sectPr w:rsidR="001C2CC9" w:rsidRPr="004D52A3" w:rsidSect="000C0C36">
      <w:headerReference w:type="even" r:id="rId11"/>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0630" w14:textId="77777777" w:rsidR="007702F3" w:rsidRDefault="007702F3" w:rsidP="00634ED5">
      <w:r>
        <w:separator/>
      </w:r>
    </w:p>
  </w:endnote>
  <w:endnote w:type="continuationSeparator" w:id="0">
    <w:p w14:paraId="2C852E9B" w14:textId="77777777" w:rsidR="007702F3" w:rsidRDefault="007702F3" w:rsidP="0063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67123"/>
      <w:docPartObj>
        <w:docPartGallery w:val="Page Numbers (Bottom of Page)"/>
        <w:docPartUnique/>
      </w:docPartObj>
    </w:sdtPr>
    <w:sdtEndPr>
      <w:rPr>
        <w:noProof/>
      </w:rPr>
    </w:sdtEndPr>
    <w:sdtContent>
      <w:p w14:paraId="296E83D1" w14:textId="4209AB18" w:rsidR="00ED548B" w:rsidRDefault="00ED548B">
        <w:pPr>
          <w:pStyle w:val="Footer"/>
          <w:jc w:val="center"/>
        </w:pPr>
        <w:r>
          <w:fldChar w:fldCharType="begin"/>
        </w:r>
        <w:r>
          <w:instrText xml:space="preserve"> PAGE   \* MERGEFORMAT </w:instrText>
        </w:r>
        <w:r>
          <w:fldChar w:fldCharType="separate"/>
        </w:r>
        <w:r w:rsidR="00BF0208">
          <w:rPr>
            <w:noProof/>
          </w:rPr>
          <w:t>2</w:t>
        </w:r>
        <w:r>
          <w:rPr>
            <w:noProof/>
          </w:rPr>
          <w:fldChar w:fldCharType="end"/>
        </w:r>
      </w:p>
    </w:sdtContent>
  </w:sdt>
  <w:p w14:paraId="0FC3A552" w14:textId="77777777" w:rsidR="00ED548B" w:rsidRDefault="00ED5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3B19" w14:textId="77777777" w:rsidR="007702F3" w:rsidRDefault="007702F3" w:rsidP="00634ED5">
      <w:r>
        <w:separator/>
      </w:r>
    </w:p>
  </w:footnote>
  <w:footnote w:type="continuationSeparator" w:id="0">
    <w:p w14:paraId="21340E9F" w14:textId="77777777" w:rsidR="007702F3" w:rsidRDefault="007702F3" w:rsidP="0063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1D0D" w14:textId="11E44420" w:rsidR="00ED548B" w:rsidRDefault="00ED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7E1E" w14:textId="7D16472E" w:rsidR="00ED548B" w:rsidRDefault="00ED5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9DBD" w14:textId="3CF4AED7" w:rsidR="00ED548B" w:rsidRDefault="00ED548B">
    <w:pPr>
      <w:pStyle w:val="Header"/>
      <w:rPr>
        <w:rFonts w:cs="Arial"/>
        <w:noProof/>
        <w:sz w:val="24"/>
        <w:lang w:eastAsia="en-GB"/>
      </w:rPr>
    </w:pPr>
  </w:p>
  <w:p w14:paraId="3C8E09BE" w14:textId="77777777" w:rsidR="00ED548B" w:rsidRDefault="00ED548B">
    <w:pPr>
      <w:pStyle w:val="Header"/>
      <w:rPr>
        <w:rFonts w:cs="Arial"/>
        <w:noProof/>
        <w:sz w:val="24"/>
        <w:lang w:eastAsia="en-GB"/>
      </w:rPr>
    </w:pPr>
    <w:r>
      <w:rPr>
        <w:noProof/>
        <w:lang w:eastAsia="en-GB"/>
      </w:rPr>
      <w:drawing>
        <wp:inline distT="0" distB="0" distL="0" distR="0" wp14:anchorId="385A95D0" wp14:editId="06322FFF">
          <wp:extent cx="3613785" cy="600710"/>
          <wp:effectExtent l="0" t="0" r="5715" b="8890"/>
          <wp:docPr id="5" name="Picture 5" descr="cid:image002.jpg@01D6EF4F.E03BF950"/>
          <wp:cNvGraphicFramePr/>
          <a:graphic xmlns:a="http://schemas.openxmlformats.org/drawingml/2006/main">
            <a:graphicData uri="http://schemas.openxmlformats.org/drawingml/2006/picture">
              <pic:pic xmlns:pic="http://schemas.openxmlformats.org/drawingml/2006/picture">
                <pic:nvPicPr>
                  <pic:cNvPr id="5" name="Picture 5" descr="cid:image002.jpg@01D6EF4F.E03BF9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13785" cy="600710"/>
                  </a:xfrm>
                  <a:prstGeom prst="rect">
                    <a:avLst/>
                  </a:prstGeom>
                  <a:noFill/>
                  <a:ln>
                    <a:noFill/>
                  </a:ln>
                </pic:spPr>
              </pic:pic>
            </a:graphicData>
          </a:graphic>
        </wp:inline>
      </w:drawing>
    </w:r>
  </w:p>
  <w:p w14:paraId="30188CB3" w14:textId="77777777" w:rsidR="00ED548B" w:rsidRDefault="00ED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4480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547A0"/>
    <w:multiLevelType w:val="hybridMultilevel"/>
    <w:tmpl w:val="590E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B0C66"/>
    <w:multiLevelType w:val="hybridMultilevel"/>
    <w:tmpl w:val="28AA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44CB6"/>
    <w:multiLevelType w:val="hybridMultilevel"/>
    <w:tmpl w:val="5BF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C4790"/>
    <w:multiLevelType w:val="hybridMultilevel"/>
    <w:tmpl w:val="67B6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96D7C"/>
    <w:multiLevelType w:val="hybridMultilevel"/>
    <w:tmpl w:val="DE80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548EA"/>
    <w:multiLevelType w:val="hybridMultilevel"/>
    <w:tmpl w:val="0FC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7ED3"/>
    <w:multiLevelType w:val="hybridMultilevel"/>
    <w:tmpl w:val="B0764A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626863"/>
    <w:multiLevelType w:val="hybridMultilevel"/>
    <w:tmpl w:val="56AA4970"/>
    <w:lvl w:ilvl="0" w:tplc="D200F332">
      <w:start w:val="1"/>
      <w:numFmt w:val="lowerRoman"/>
      <w:lvlText w:val="%1."/>
      <w:lvlJc w:val="left"/>
      <w:pPr>
        <w:ind w:left="735" w:hanging="72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9" w15:restartNumberingAfterBreak="0">
    <w:nsid w:val="20482B82"/>
    <w:multiLevelType w:val="hybridMultilevel"/>
    <w:tmpl w:val="C2A0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764E1"/>
    <w:multiLevelType w:val="hybridMultilevel"/>
    <w:tmpl w:val="694A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20C70"/>
    <w:multiLevelType w:val="hybridMultilevel"/>
    <w:tmpl w:val="C25011E0"/>
    <w:lvl w:ilvl="0" w:tplc="08090001">
      <w:start w:val="1"/>
      <w:numFmt w:val="bullet"/>
      <w:lvlText w:val=""/>
      <w:lvlJc w:val="left"/>
      <w:pPr>
        <w:ind w:left="1127" w:hanging="360"/>
      </w:pPr>
      <w:rPr>
        <w:rFonts w:ascii="Symbol" w:hAnsi="Symbol" w:hint="default"/>
      </w:rPr>
    </w:lvl>
    <w:lvl w:ilvl="1" w:tplc="08090003" w:tentative="1">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12" w15:restartNumberingAfterBreak="0">
    <w:nsid w:val="23E42926"/>
    <w:multiLevelType w:val="hybridMultilevel"/>
    <w:tmpl w:val="79DC73A8"/>
    <w:lvl w:ilvl="0" w:tplc="19901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2E3BBC"/>
    <w:multiLevelType w:val="hybridMultilevel"/>
    <w:tmpl w:val="C334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83A8C"/>
    <w:multiLevelType w:val="hybridMultilevel"/>
    <w:tmpl w:val="F8127E60"/>
    <w:lvl w:ilvl="0" w:tplc="D1461152">
      <w:start w:val="1"/>
      <w:numFmt w:val="lowerRoman"/>
      <w:lvlText w:val="%1."/>
      <w:lvlJc w:val="left"/>
      <w:pPr>
        <w:ind w:left="7383" w:hanging="720"/>
      </w:pPr>
      <w:rPr>
        <w:rFonts w:hint="default"/>
      </w:r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5" w15:restartNumberingAfterBreak="0">
    <w:nsid w:val="2DB416FF"/>
    <w:multiLevelType w:val="hybridMultilevel"/>
    <w:tmpl w:val="AD40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A29F4"/>
    <w:multiLevelType w:val="hybridMultilevel"/>
    <w:tmpl w:val="EB467B34"/>
    <w:lvl w:ilvl="0" w:tplc="08090001">
      <w:start w:val="1"/>
      <w:numFmt w:val="bullet"/>
      <w:lvlText w:val=""/>
      <w:lvlJc w:val="left"/>
      <w:pPr>
        <w:ind w:left="1269" w:hanging="360"/>
      </w:pPr>
      <w:rPr>
        <w:rFonts w:ascii="Symbol" w:hAnsi="Symbol" w:hint="default"/>
      </w:rPr>
    </w:lvl>
    <w:lvl w:ilvl="1" w:tplc="08090003" w:tentative="1">
      <w:start w:val="1"/>
      <w:numFmt w:val="bullet"/>
      <w:lvlText w:val="o"/>
      <w:lvlJc w:val="left"/>
      <w:pPr>
        <w:ind w:left="1989" w:hanging="360"/>
      </w:pPr>
      <w:rPr>
        <w:rFonts w:ascii="Courier New" w:hAnsi="Courier New" w:cs="Courier New" w:hint="default"/>
      </w:rPr>
    </w:lvl>
    <w:lvl w:ilvl="2" w:tplc="08090005" w:tentative="1">
      <w:start w:val="1"/>
      <w:numFmt w:val="bullet"/>
      <w:lvlText w:val=""/>
      <w:lvlJc w:val="left"/>
      <w:pPr>
        <w:ind w:left="2709" w:hanging="360"/>
      </w:pPr>
      <w:rPr>
        <w:rFonts w:ascii="Wingdings" w:hAnsi="Wingdings" w:hint="default"/>
      </w:rPr>
    </w:lvl>
    <w:lvl w:ilvl="3" w:tplc="08090001" w:tentative="1">
      <w:start w:val="1"/>
      <w:numFmt w:val="bullet"/>
      <w:lvlText w:val=""/>
      <w:lvlJc w:val="left"/>
      <w:pPr>
        <w:ind w:left="3429" w:hanging="360"/>
      </w:pPr>
      <w:rPr>
        <w:rFonts w:ascii="Symbol" w:hAnsi="Symbol" w:hint="default"/>
      </w:rPr>
    </w:lvl>
    <w:lvl w:ilvl="4" w:tplc="08090003" w:tentative="1">
      <w:start w:val="1"/>
      <w:numFmt w:val="bullet"/>
      <w:lvlText w:val="o"/>
      <w:lvlJc w:val="left"/>
      <w:pPr>
        <w:ind w:left="4149" w:hanging="360"/>
      </w:pPr>
      <w:rPr>
        <w:rFonts w:ascii="Courier New" w:hAnsi="Courier New" w:cs="Courier New" w:hint="default"/>
      </w:rPr>
    </w:lvl>
    <w:lvl w:ilvl="5" w:tplc="08090005" w:tentative="1">
      <w:start w:val="1"/>
      <w:numFmt w:val="bullet"/>
      <w:lvlText w:val=""/>
      <w:lvlJc w:val="left"/>
      <w:pPr>
        <w:ind w:left="4869" w:hanging="360"/>
      </w:pPr>
      <w:rPr>
        <w:rFonts w:ascii="Wingdings" w:hAnsi="Wingdings" w:hint="default"/>
      </w:rPr>
    </w:lvl>
    <w:lvl w:ilvl="6" w:tplc="08090001" w:tentative="1">
      <w:start w:val="1"/>
      <w:numFmt w:val="bullet"/>
      <w:lvlText w:val=""/>
      <w:lvlJc w:val="left"/>
      <w:pPr>
        <w:ind w:left="5589" w:hanging="360"/>
      </w:pPr>
      <w:rPr>
        <w:rFonts w:ascii="Symbol" w:hAnsi="Symbol" w:hint="default"/>
      </w:rPr>
    </w:lvl>
    <w:lvl w:ilvl="7" w:tplc="08090003" w:tentative="1">
      <w:start w:val="1"/>
      <w:numFmt w:val="bullet"/>
      <w:lvlText w:val="o"/>
      <w:lvlJc w:val="left"/>
      <w:pPr>
        <w:ind w:left="6309" w:hanging="360"/>
      </w:pPr>
      <w:rPr>
        <w:rFonts w:ascii="Courier New" w:hAnsi="Courier New" w:cs="Courier New" w:hint="default"/>
      </w:rPr>
    </w:lvl>
    <w:lvl w:ilvl="8" w:tplc="08090005" w:tentative="1">
      <w:start w:val="1"/>
      <w:numFmt w:val="bullet"/>
      <w:lvlText w:val=""/>
      <w:lvlJc w:val="left"/>
      <w:pPr>
        <w:ind w:left="7029" w:hanging="360"/>
      </w:pPr>
      <w:rPr>
        <w:rFonts w:ascii="Wingdings" w:hAnsi="Wingdings" w:hint="default"/>
      </w:rPr>
    </w:lvl>
  </w:abstractNum>
  <w:abstractNum w:abstractNumId="17" w15:restartNumberingAfterBreak="0">
    <w:nsid w:val="3C0079F2"/>
    <w:multiLevelType w:val="hybridMultilevel"/>
    <w:tmpl w:val="5B16B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22FD3"/>
    <w:multiLevelType w:val="hybridMultilevel"/>
    <w:tmpl w:val="874863A8"/>
    <w:lvl w:ilvl="0" w:tplc="77A2F5AC">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0366CE"/>
    <w:multiLevelType w:val="hybridMultilevel"/>
    <w:tmpl w:val="683E9004"/>
    <w:lvl w:ilvl="0" w:tplc="5ECEA3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B3590"/>
    <w:multiLevelType w:val="hybridMultilevel"/>
    <w:tmpl w:val="027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C3FBE"/>
    <w:multiLevelType w:val="hybridMultilevel"/>
    <w:tmpl w:val="58F6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1471F"/>
    <w:multiLevelType w:val="hybridMultilevel"/>
    <w:tmpl w:val="7DE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32A58"/>
    <w:multiLevelType w:val="hybridMultilevel"/>
    <w:tmpl w:val="5FD00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418E2"/>
    <w:multiLevelType w:val="hybridMultilevel"/>
    <w:tmpl w:val="77C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373958"/>
    <w:multiLevelType w:val="hybridMultilevel"/>
    <w:tmpl w:val="27F89EC2"/>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26" w15:restartNumberingAfterBreak="0">
    <w:nsid w:val="5C7536C1"/>
    <w:multiLevelType w:val="hybridMultilevel"/>
    <w:tmpl w:val="6FFC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B4A36"/>
    <w:multiLevelType w:val="hybridMultilevel"/>
    <w:tmpl w:val="64C09F28"/>
    <w:lvl w:ilvl="0" w:tplc="279E65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DF3735"/>
    <w:multiLevelType w:val="hybridMultilevel"/>
    <w:tmpl w:val="00F2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E5D1B"/>
    <w:multiLevelType w:val="multilevel"/>
    <w:tmpl w:val="9306C8C8"/>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256"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993"/>
        </w:tabs>
        <w:ind w:left="993"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0" w15:restartNumberingAfterBreak="0">
    <w:nsid w:val="67EB73A2"/>
    <w:multiLevelType w:val="hybridMultilevel"/>
    <w:tmpl w:val="9B3832BC"/>
    <w:lvl w:ilvl="0" w:tplc="BEF07060">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6209E"/>
    <w:multiLevelType w:val="hybridMultilevel"/>
    <w:tmpl w:val="BF06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362EF"/>
    <w:multiLevelType w:val="hybridMultilevel"/>
    <w:tmpl w:val="271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441B78"/>
    <w:multiLevelType w:val="hybridMultilevel"/>
    <w:tmpl w:val="C47ECAE4"/>
    <w:lvl w:ilvl="0" w:tplc="C65A00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FF2344"/>
    <w:multiLevelType w:val="hybridMultilevel"/>
    <w:tmpl w:val="1134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90065"/>
    <w:multiLevelType w:val="hybridMultilevel"/>
    <w:tmpl w:val="87A0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72F9A"/>
    <w:multiLevelType w:val="hybridMultilevel"/>
    <w:tmpl w:val="74AC4DE6"/>
    <w:lvl w:ilvl="0" w:tplc="D14611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BC5E8B"/>
    <w:multiLevelType w:val="hybridMultilevel"/>
    <w:tmpl w:val="0526F9FA"/>
    <w:lvl w:ilvl="0" w:tplc="5AAAC37C">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3B5350"/>
    <w:multiLevelType w:val="hybridMultilevel"/>
    <w:tmpl w:val="7F266420"/>
    <w:lvl w:ilvl="0" w:tplc="D26C0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F633F"/>
    <w:multiLevelType w:val="hybridMultilevel"/>
    <w:tmpl w:val="60620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5328521">
    <w:abstractNumId w:val="36"/>
  </w:num>
  <w:num w:numId="2" w16cid:durableId="1696418587">
    <w:abstractNumId w:val="14"/>
  </w:num>
  <w:num w:numId="3" w16cid:durableId="584999702">
    <w:abstractNumId w:val="29"/>
  </w:num>
  <w:num w:numId="4" w16cid:durableId="1419062776">
    <w:abstractNumId w:val="3"/>
  </w:num>
  <w:num w:numId="5" w16cid:durableId="349449496">
    <w:abstractNumId w:val="34"/>
  </w:num>
  <w:num w:numId="6" w16cid:durableId="638804651">
    <w:abstractNumId w:val="39"/>
  </w:num>
  <w:num w:numId="7" w16cid:durableId="1848866814">
    <w:abstractNumId w:val="18"/>
  </w:num>
  <w:num w:numId="8" w16cid:durableId="967708176">
    <w:abstractNumId w:val="2"/>
  </w:num>
  <w:num w:numId="9" w16cid:durableId="633173238">
    <w:abstractNumId w:val="6"/>
  </w:num>
  <w:num w:numId="10" w16cid:durableId="1760831205">
    <w:abstractNumId w:val="1"/>
  </w:num>
  <w:num w:numId="11" w16cid:durableId="617680470">
    <w:abstractNumId w:val="24"/>
  </w:num>
  <w:num w:numId="12" w16cid:durableId="1113673655">
    <w:abstractNumId w:val="8"/>
  </w:num>
  <w:num w:numId="13" w16cid:durableId="1494645105">
    <w:abstractNumId w:val="25"/>
  </w:num>
  <w:num w:numId="14" w16cid:durableId="461776223">
    <w:abstractNumId w:val="31"/>
  </w:num>
  <w:num w:numId="15" w16cid:durableId="1697268077">
    <w:abstractNumId w:val="9"/>
  </w:num>
  <w:num w:numId="16" w16cid:durableId="1126196170">
    <w:abstractNumId w:val="16"/>
  </w:num>
  <w:num w:numId="17" w16cid:durableId="205024418">
    <w:abstractNumId w:val="19"/>
  </w:num>
  <w:num w:numId="18" w16cid:durableId="1328635293">
    <w:abstractNumId w:val="11"/>
  </w:num>
  <w:num w:numId="19" w16cid:durableId="9723208">
    <w:abstractNumId w:val="22"/>
  </w:num>
  <w:num w:numId="20" w16cid:durableId="1012685375">
    <w:abstractNumId w:val="0"/>
  </w:num>
  <w:num w:numId="21" w16cid:durableId="460609340">
    <w:abstractNumId w:val="23"/>
  </w:num>
  <w:num w:numId="22" w16cid:durableId="2144998313">
    <w:abstractNumId w:val="32"/>
  </w:num>
  <w:num w:numId="23" w16cid:durableId="1715037534">
    <w:abstractNumId w:val="10"/>
  </w:num>
  <w:num w:numId="24" w16cid:durableId="1393772047">
    <w:abstractNumId w:val="28"/>
  </w:num>
  <w:num w:numId="25" w16cid:durableId="926962694">
    <w:abstractNumId w:val="17"/>
  </w:num>
  <w:num w:numId="26" w16cid:durableId="1356345165">
    <w:abstractNumId w:val="26"/>
  </w:num>
  <w:num w:numId="27" w16cid:durableId="1726636867">
    <w:abstractNumId w:val="30"/>
  </w:num>
  <w:num w:numId="28" w16cid:durableId="56325909">
    <w:abstractNumId w:val="37"/>
  </w:num>
  <w:num w:numId="29" w16cid:durableId="2058434750">
    <w:abstractNumId w:val="12"/>
  </w:num>
  <w:num w:numId="30" w16cid:durableId="787552973">
    <w:abstractNumId w:val="38"/>
  </w:num>
  <w:num w:numId="31" w16cid:durableId="480931680">
    <w:abstractNumId w:val="27"/>
  </w:num>
  <w:num w:numId="32" w16cid:durableId="1644507765">
    <w:abstractNumId w:val="33"/>
  </w:num>
  <w:num w:numId="33" w16cid:durableId="334847687">
    <w:abstractNumId w:val="21"/>
  </w:num>
  <w:num w:numId="34" w16cid:durableId="1465082724">
    <w:abstractNumId w:val="20"/>
  </w:num>
  <w:num w:numId="35" w16cid:durableId="1403137828">
    <w:abstractNumId w:val="13"/>
  </w:num>
  <w:num w:numId="36" w16cid:durableId="1086149844">
    <w:abstractNumId w:val="4"/>
  </w:num>
  <w:num w:numId="37" w16cid:durableId="610937580">
    <w:abstractNumId w:val="35"/>
  </w:num>
  <w:num w:numId="38" w16cid:durableId="682437802">
    <w:abstractNumId w:val="15"/>
  </w:num>
  <w:num w:numId="39" w16cid:durableId="1024357732">
    <w:abstractNumId w:val="7"/>
  </w:num>
  <w:num w:numId="40" w16cid:durableId="10825275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drawingGridHorizontalSpacing w:val="2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54"/>
    <w:rsid w:val="00000070"/>
    <w:rsid w:val="000009AE"/>
    <w:rsid w:val="00000BA2"/>
    <w:rsid w:val="00003340"/>
    <w:rsid w:val="000059F0"/>
    <w:rsid w:val="000072E9"/>
    <w:rsid w:val="000075EE"/>
    <w:rsid w:val="00010685"/>
    <w:rsid w:val="0001185A"/>
    <w:rsid w:val="000121DC"/>
    <w:rsid w:val="000122CE"/>
    <w:rsid w:val="000127F6"/>
    <w:rsid w:val="000134DB"/>
    <w:rsid w:val="00013B9B"/>
    <w:rsid w:val="00015DF0"/>
    <w:rsid w:val="0002012A"/>
    <w:rsid w:val="00022175"/>
    <w:rsid w:val="00022C42"/>
    <w:rsid w:val="00023ACC"/>
    <w:rsid w:val="000247E2"/>
    <w:rsid w:val="00025258"/>
    <w:rsid w:val="00030896"/>
    <w:rsid w:val="0003159D"/>
    <w:rsid w:val="0003259F"/>
    <w:rsid w:val="00033AA5"/>
    <w:rsid w:val="0003787A"/>
    <w:rsid w:val="00037965"/>
    <w:rsid w:val="00037D8E"/>
    <w:rsid w:val="00037E65"/>
    <w:rsid w:val="000400B9"/>
    <w:rsid w:val="00040512"/>
    <w:rsid w:val="0004218C"/>
    <w:rsid w:val="00043C7A"/>
    <w:rsid w:val="000449CE"/>
    <w:rsid w:val="0004551D"/>
    <w:rsid w:val="0004676A"/>
    <w:rsid w:val="00046BDE"/>
    <w:rsid w:val="0005002A"/>
    <w:rsid w:val="000503E2"/>
    <w:rsid w:val="00050886"/>
    <w:rsid w:val="00050E5F"/>
    <w:rsid w:val="00051A65"/>
    <w:rsid w:val="000521AF"/>
    <w:rsid w:val="00053505"/>
    <w:rsid w:val="00054418"/>
    <w:rsid w:val="000554D0"/>
    <w:rsid w:val="000559FD"/>
    <w:rsid w:val="000560F2"/>
    <w:rsid w:val="000579CB"/>
    <w:rsid w:val="00061050"/>
    <w:rsid w:val="00062A70"/>
    <w:rsid w:val="00063735"/>
    <w:rsid w:val="000639C1"/>
    <w:rsid w:val="00065BBF"/>
    <w:rsid w:val="000666E7"/>
    <w:rsid w:val="0007011F"/>
    <w:rsid w:val="00071AAC"/>
    <w:rsid w:val="00072C69"/>
    <w:rsid w:val="00073157"/>
    <w:rsid w:val="0007396B"/>
    <w:rsid w:val="00073CC5"/>
    <w:rsid w:val="00074A30"/>
    <w:rsid w:val="00074F33"/>
    <w:rsid w:val="00075105"/>
    <w:rsid w:val="00075A67"/>
    <w:rsid w:val="00080070"/>
    <w:rsid w:val="000816A4"/>
    <w:rsid w:val="00081BBF"/>
    <w:rsid w:val="00082142"/>
    <w:rsid w:val="00082615"/>
    <w:rsid w:val="00083C8D"/>
    <w:rsid w:val="00084B02"/>
    <w:rsid w:val="00085946"/>
    <w:rsid w:val="00086D25"/>
    <w:rsid w:val="00087ACE"/>
    <w:rsid w:val="0009116D"/>
    <w:rsid w:val="00091F2C"/>
    <w:rsid w:val="0009216F"/>
    <w:rsid w:val="00093E04"/>
    <w:rsid w:val="00093EEA"/>
    <w:rsid w:val="00095CB9"/>
    <w:rsid w:val="00095FBD"/>
    <w:rsid w:val="000962E5"/>
    <w:rsid w:val="00097C11"/>
    <w:rsid w:val="00097EA0"/>
    <w:rsid w:val="000A03F7"/>
    <w:rsid w:val="000A089F"/>
    <w:rsid w:val="000A1AFB"/>
    <w:rsid w:val="000A24BA"/>
    <w:rsid w:val="000A259A"/>
    <w:rsid w:val="000A2604"/>
    <w:rsid w:val="000A271A"/>
    <w:rsid w:val="000A2A9D"/>
    <w:rsid w:val="000A2C0C"/>
    <w:rsid w:val="000A5E36"/>
    <w:rsid w:val="000A644F"/>
    <w:rsid w:val="000A70B9"/>
    <w:rsid w:val="000A7482"/>
    <w:rsid w:val="000B13B1"/>
    <w:rsid w:val="000B17CA"/>
    <w:rsid w:val="000B2B39"/>
    <w:rsid w:val="000B39F6"/>
    <w:rsid w:val="000B3AED"/>
    <w:rsid w:val="000B65E1"/>
    <w:rsid w:val="000B6F1E"/>
    <w:rsid w:val="000C0143"/>
    <w:rsid w:val="000C0478"/>
    <w:rsid w:val="000C0C36"/>
    <w:rsid w:val="000C1760"/>
    <w:rsid w:val="000C26FF"/>
    <w:rsid w:val="000C2EDC"/>
    <w:rsid w:val="000C31D9"/>
    <w:rsid w:val="000C3B2B"/>
    <w:rsid w:val="000C4755"/>
    <w:rsid w:val="000C4A62"/>
    <w:rsid w:val="000C4EA1"/>
    <w:rsid w:val="000C51BB"/>
    <w:rsid w:val="000C56DD"/>
    <w:rsid w:val="000C656F"/>
    <w:rsid w:val="000C7CE3"/>
    <w:rsid w:val="000D3383"/>
    <w:rsid w:val="000D48D0"/>
    <w:rsid w:val="000D4A1A"/>
    <w:rsid w:val="000D76B8"/>
    <w:rsid w:val="000E0139"/>
    <w:rsid w:val="000E04CC"/>
    <w:rsid w:val="000E0F11"/>
    <w:rsid w:val="000E10BE"/>
    <w:rsid w:val="000E11C3"/>
    <w:rsid w:val="000E2003"/>
    <w:rsid w:val="000E3C8E"/>
    <w:rsid w:val="000E3E67"/>
    <w:rsid w:val="000E4CCA"/>
    <w:rsid w:val="000E5670"/>
    <w:rsid w:val="000E7E2F"/>
    <w:rsid w:val="000F09F7"/>
    <w:rsid w:val="000F229B"/>
    <w:rsid w:val="000F3EC3"/>
    <w:rsid w:val="000F5BA2"/>
    <w:rsid w:val="000F7549"/>
    <w:rsid w:val="000F771C"/>
    <w:rsid w:val="000F7EC8"/>
    <w:rsid w:val="001008E9"/>
    <w:rsid w:val="00104C10"/>
    <w:rsid w:val="0010651C"/>
    <w:rsid w:val="00106973"/>
    <w:rsid w:val="00106F90"/>
    <w:rsid w:val="00107851"/>
    <w:rsid w:val="00110E73"/>
    <w:rsid w:val="00111718"/>
    <w:rsid w:val="00112381"/>
    <w:rsid w:val="0011349D"/>
    <w:rsid w:val="001143A9"/>
    <w:rsid w:val="001147AB"/>
    <w:rsid w:val="0011585F"/>
    <w:rsid w:val="00117111"/>
    <w:rsid w:val="00117491"/>
    <w:rsid w:val="001175B3"/>
    <w:rsid w:val="00121E53"/>
    <w:rsid w:val="0012477E"/>
    <w:rsid w:val="00125448"/>
    <w:rsid w:val="001257C9"/>
    <w:rsid w:val="00125D4D"/>
    <w:rsid w:val="00126430"/>
    <w:rsid w:val="00126458"/>
    <w:rsid w:val="0012647E"/>
    <w:rsid w:val="001275F9"/>
    <w:rsid w:val="0013064C"/>
    <w:rsid w:val="00130728"/>
    <w:rsid w:val="001307B9"/>
    <w:rsid w:val="00130FB3"/>
    <w:rsid w:val="00131FFB"/>
    <w:rsid w:val="001324C5"/>
    <w:rsid w:val="00132EA5"/>
    <w:rsid w:val="00133481"/>
    <w:rsid w:val="0013486B"/>
    <w:rsid w:val="0013525F"/>
    <w:rsid w:val="00135798"/>
    <w:rsid w:val="00135A6E"/>
    <w:rsid w:val="00137551"/>
    <w:rsid w:val="00137F1D"/>
    <w:rsid w:val="001401AA"/>
    <w:rsid w:val="00140D9E"/>
    <w:rsid w:val="001432F7"/>
    <w:rsid w:val="001441D4"/>
    <w:rsid w:val="00144551"/>
    <w:rsid w:val="0014540A"/>
    <w:rsid w:val="0014679A"/>
    <w:rsid w:val="00146FB7"/>
    <w:rsid w:val="00150F3C"/>
    <w:rsid w:val="001522F6"/>
    <w:rsid w:val="00153196"/>
    <w:rsid w:val="00153B23"/>
    <w:rsid w:val="0015446F"/>
    <w:rsid w:val="001554B7"/>
    <w:rsid w:val="00155CE0"/>
    <w:rsid w:val="00156192"/>
    <w:rsid w:val="0015667F"/>
    <w:rsid w:val="001571D8"/>
    <w:rsid w:val="001578E6"/>
    <w:rsid w:val="00161442"/>
    <w:rsid w:val="00161E54"/>
    <w:rsid w:val="0016326D"/>
    <w:rsid w:val="001632C5"/>
    <w:rsid w:val="001662A2"/>
    <w:rsid w:val="00166369"/>
    <w:rsid w:val="001664C3"/>
    <w:rsid w:val="00166737"/>
    <w:rsid w:val="00166B0C"/>
    <w:rsid w:val="00166E51"/>
    <w:rsid w:val="0017018A"/>
    <w:rsid w:val="00174E14"/>
    <w:rsid w:val="001750A5"/>
    <w:rsid w:val="001754F4"/>
    <w:rsid w:val="00175D46"/>
    <w:rsid w:val="00175E37"/>
    <w:rsid w:val="00180873"/>
    <w:rsid w:val="00180ADA"/>
    <w:rsid w:val="00182D25"/>
    <w:rsid w:val="00184FF3"/>
    <w:rsid w:val="001855E0"/>
    <w:rsid w:val="00185D85"/>
    <w:rsid w:val="00185E6A"/>
    <w:rsid w:val="00187420"/>
    <w:rsid w:val="00187F2F"/>
    <w:rsid w:val="001902A7"/>
    <w:rsid w:val="00190A68"/>
    <w:rsid w:val="00191DAB"/>
    <w:rsid w:val="0019234A"/>
    <w:rsid w:val="00193C4C"/>
    <w:rsid w:val="00193CC0"/>
    <w:rsid w:val="00194917"/>
    <w:rsid w:val="00194AF4"/>
    <w:rsid w:val="00194D69"/>
    <w:rsid w:val="00195876"/>
    <w:rsid w:val="00195E5E"/>
    <w:rsid w:val="00196A2B"/>
    <w:rsid w:val="00197C35"/>
    <w:rsid w:val="001A03F1"/>
    <w:rsid w:val="001A0853"/>
    <w:rsid w:val="001A0A33"/>
    <w:rsid w:val="001A0E18"/>
    <w:rsid w:val="001A1933"/>
    <w:rsid w:val="001A2CBA"/>
    <w:rsid w:val="001A3651"/>
    <w:rsid w:val="001A51DE"/>
    <w:rsid w:val="001A5F59"/>
    <w:rsid w:val="001A625A"/>
    <w:rsid w:val="001A62CE"/>
    <w:rsid w:val="001A6947"/>
    <w:rsid w:val="001B192B"/>
    <w:rsid w:val="001B2D29"/>
    <w:rsid w:val="001B2FE3"/>
    <w:rsid w:val="001B3261"/>
    <w:rsid w:val="001B35A8"/>
    <w:rsid w:val="001B3835"/>
    <w:rsid w:val="001B5507"/>
    <w:rsid w:val="001B601C"/>
    <w:rsid w:val="001B6A88"/>
    <w:rsid w:val="001B6F2E"/>
    <w:rsid w:val="001C0F71"/>
    <w:rsid w:val="001C2CC9"/>
    <w:rsid w:val="001C2FA8"/>
    <w:rsid w:val="001C3579"/>
    <w:rsid w:val="001C3BCA"/>
    <w:rsid w:val="001C3C45"/>
    <w:rsid w:val="001C41E9"/>
    <w:rsid w:val="001C50BE"/>
    <w:rsid w:val="001C6D93"/>
    <w:rsid w:val="001D034E"/>
    <w:rsid w:val="001D300C"/>
    <w:rsid w:val="001D368F"/>
    <w:rsid w:val="001D4DE0"/>
    <w:rsid w:val="001D55F6"/>
    <w:rsid w:val="001D60D5"/>
    <w:rsid w:val="001D612A"/>
    <w:rsid w:val="001D743F"/>
    <w:rsid w:val="001D7479"/>
    <w:rsid w:val="001E0C57"/>
    <w:rsid w:val="001E192F"/>
    <w:rsid w:val="001E1BBA"/>
    <w:rsid w:val="001E1E03"/>
    <w:rsid w:val="001E3011"/>
    <w:rsid w:val="001E42D3"/>
    <w:rsid w:val="001E650F"/>
    <w:rsid w:val="001E694B"/>
    <w:rsid w:val="001F35AA"/>
    <w:rsid w:val="001F3BCF"/>
    <w:rsid w:val="001F3F76"/>
    <w:rsid w:val="001F5132"/>
    <w:rsid w:val="001F5764"/>
    <w:rsid w:val="001F6395"/>
    <w:rsid w:val="001F7668"/>
    <w:rsid w:val="0020005B"/>
    <w:rsid w:val="002017C1"/>
    <w:rsid w:val="0020314E"/>
    <w:rsid w:val="00203290"/>
    <w:rsid w:val="002060C1"/>
    <w:rsid w:val="00207A7E"/>
    <w:rsid w:val="00207F77"/>
    <w:rsid w:val="002103D6"/>
    <w:rsid w:val="00210D59"/>
    <w:rsid w:val="00211707"/>
    <w:rsid w:val="002126D1"/>
    <w:rsid w:val="00212A92"/>
    <w:rsid w:val="00212E73"/>
    <w:rsid w:val="002132F5"/>
    <w:rsid w:val="00213705"/>
    <w:rsid w:val="00215B14"/>
    <w:rsid w:val="00217AF2"/>
    <w:rsid w:val="00217E5B"/>
    <w:rsid w:val="0022178F"/>
    <w:rsid w:val="00221C52"/>
    <w:rsid w:val="0022216B"/>
    <w:rsid w:val="00222C16"/>
    <w:rsid w:val="00225BA4"/>
    <w:rsid w:val="0022767E"/>
    <w:rsid w:val="00227787"/>
    <w:rsid w:val="002308B6"/>
    <w:rsid w:val="002315BB"/>
    <w:rsid w:val="00231AE2"/>
    <w:rsid w:val="00235D47"/>
    <w:rsid w:val="00236141"/>
    <w:rsid w:val="00240CE5"/>
    <w:rsid w:val="0024349A"/>
    <w:rsid w:val="00243AC8"/>
    <w:rsid w:val="00243BF1"/>
    <w:rsid w:val="00245647"/>
    <w:rsid w:val="00252D80"/>
    <w:rsid w:val="00253762"/>
    <w:rsid w:val="00255815"/>
    <w:rsid w:val="00256634"/>
    <w:rsid w:val="00256990"/>
    <w:rsid w:val="00257E24"/>
    <w:rsid w:val="00260237"/>
    <w:rsid w:val="002603D4"/>
    <w:rsid w:val="00260F86"/>
    <w:rsid w:val="002612CB"/>
    <w:rsid w:val="00262176"/>
    <w:rsid w:val="002623F5"/>
    <w:rsid w:val="00263EBA"/>
    <w:rsid w:val="00265787"/>
    <w:rsid w:val="00266048"/>
    <w:rsid w:val="00271B40"/>
    <w:rsid w:val="00272AD9"/>
    <w:rsid w:val="00273849"/>
    <w:rsid w:val="00274668"/>
    <w:rsid w:val="00275707"/>
    <w:rsid w:val="00275896"/>
    <w:rsid w:val="002758CA"/>
    <w:rsid w:val="00275D28"/>
    <w:rsid w:val="00276589"/>
    <w:rsid w:val="00276A61"/>
    <w:rsid w:val="00277110"/>
    <w:rsid w:val="00277230"/>
    <w:rsid w:val="00280796"/>
    <w:rsid w:val="00280B37"/>
    <w:rsid w:val="00282780"/>
    <w:rsid w:val="0028377D"/>
    <w:rsid w:val="00283C9F"/>
    <w:rsid w:val="002849D6"/>
    <w:rsid w:val="00284F7C"/>
    <w:rsid w:val="00285E63"/>
    <w:rsid w:val="002864BC"/>
    <w:rsid w:val="0029096D"/>
    <w:rsid w:val="0029117C"/>
    <w:rsid w:val="00293816"/>
    <w:rsid w:val="00294263"/>
    <w:rsid w:val="00296550"/>
    <w:rsid w:val="002971FD"/>
    <w:rsid w:val="00297D94"/>
    <w:rsid w:val="002A175C"/>
    <w:rsid w:val="002A273E"/>
    <w:rsid w:val="002A2E41"/>
    <w:rsid w:val="002A2EAE"/>
    <w:rsid w:val="002A30BF"/>
    <w:rsid w:val="002A43BF"/>
    <w:rsid w:val="002A602A"/>
    <w:rsid w:val="002A6A94"/>
    <w:rsid w:val="002B062A"/>
    <w:rsid w:val="002B0ADA"/>
    <w:rsid w:val="002B0C9A"/>
    <w:rsid w:val="002B145E"/>
    <w:rsid w:val="002B1EB9"/>
    <w:rsid w:val="002B3874"/>
    <w:rsid w:val="002B4D1C"/>
    <w:rsid w:val="002B617D"/>
    <w:rsid w:val="002B70CA"/>
    <w:rsid w:val="002B7827"/>
    <w:rsid w:val="002B7BA4"/>
    <w:rsid w:val="002C3267"/>
    <w:rsid w:val="002C337B"/>
    <w:rsid w:val="002C4B88"/>
    <w:rsid w:val="002C5033"/>
    <w:rsid w:val="002C579D"/>
    <w:rsid w:val="002C58D8"/>
    <w:rsid w:val="002C5AD8"/>
    <w:rsid w:val="002C6AE1"/>
    <w:rsid w:val="002C7FE3"/>
    <w:rsid w:val="002D2349"/>
    <w:rsid w:val="002D2E4A"/>
    <w:rsid w:val="002D51B2"/>
    <w:rsid w:val="002D5517"/>
    <w:rsid w:val="002D61D2"/>
    <w:rsid w:val="002E0509"/>
    <w:rsid w:val="002E44DB"/>
    <w:rsid w:val="002E469B"/>
    <w:rsid w:val="002E4C56"/>
    <w:rsid w:val="002E7805"/>
    <w:rsid w:val="002E7B06"/>
    <w:rsid w:val="002E7C6F"/>
    <w:rsid w:val="002F0228"/>
    <w:rsid w:val="002F048C"/>
    <w:rsid w:val="002F1CC6"/>
    <w:rsid w:val="002F20C7"/>
    <w:rsid w:val="002F272D"/>
    <w:rsid w:val="002F28AE"/>
    <w:rsid w:val="002F339A"/>
    <w:rsid w:val="002F4347"/>
    <w:rsid w:val="002F449D"/>
    <w:rsid w:val="002F501B"/>
    <w:rsid w:val="002F525B"/>
    <w:rsid w:val="00300071"/>
    <w:rsid w:val="00300323"/>
    <w:rsid w:val="00301183"/>
    <w:rsid w:val="00301941"/>
    <w:rsid w:val="0030271C"/>
    <w:rsid w:val="0030372A"/>
    <w:rsid w:val="00303DA6"/>
    <w:rsid w:val="00305CA6"/>
    <w:rsid w:val="003065B0"/>
    <w:rsid w:val="00310E13"/>
    <w:rsid w:val="00311202"/>
    <w:rsid w:val="003116EB"/>
    <w:rsid w:val="003118D6"/>
    <w:rsid w:val="003126A7"/>
    <w:rsid w:val="003128F8"/>
    <w:rsid w:val="00313384"/>
    <w:rsid w:val="00313653"/>
    <w:rsid w:val="00313F41"/>
    <w:rsid w:val="00315456"/>
    <w:rsid w:val="00315810"/>
    <w:rsid w:val="003162A7"/>
    <w:rsid w:val="00316489"/>
    <w:rsid w:val="003170A7"/>
    <w:rsid w:val="0032206E"/>
    <w:rsid w:val="00323AD7"/>
    <w:rsid w:val="0032439C"/>
    <w:rsid w:val="003260DE"/>
    <w:rsid w:val="003278F8"/>
    <w:rsid w:val="00327A64"/>
    <w:rsid w:val="00330CCC"/>
    <w:rsid w:val="0033206A"/>
    <w:rsid w:val="00332590"/>
    <w:rsid w:val="00332DA5"/>
    <w:rsid w:val="003341C9"/>
    <w:rsid w:val="0033430B"/>
    <w:rsid w:val="00336221"/>
    <w:rsid w:val="00336FCA"/>
    <w:rsid w:val="00337204"/>
    <w:rsid w:val="003377D0"/>
    <w:rsid w:val="0034042F"/>
    <w:rsid w:val="00341EE4"/>
    <w:rsid w:val="003422C9"/>
    <w:rsid w:val="00344442"/>
    <w:rsid w:val="003448F7"/>
    <w:rsid w:val="0034534C"/>
    <w:rsid w:val="00345F0A"/>
    <w:rsid w:val="00346276"/>
    <w:rsid w:val="00347B0B"/>
    <w:rsid w:val="0035239E"/>
    <w:rsid w:val="0035256D"/>
    <w:rsid w:val="00353702"/>
    <w:rsid w:val="00353B4D"/>
    <w:rsid w:val="00354515"/>
    <w:rsid w:val="0035537C"/>
    <w:rsid w:val="003554A0"/>
    <w:rsid w:val="00356ACD"/>
    <w:rsid w:val="0035714A"/>
    <w:rsid w:val="0035785F"/>
    <w:rsid w:val="00357CD2"/>
    <w:rsid w:val="003604E3"/>
    <w:rsid w:val="003609F6"/>
    <w:rsid w:val="00361B22"/>
    <w:rsid w:val="00362270"/>
    <w:rsid w:val="00363209"/>
    <w:rsid w:val="00363765"/>
    <w:rsid w:val="00363A0A"/>
    <w:rsid w:val="00363F46"/>
    <w:rsid w:val="00365582"/>
    <w:rsid w:val="00365C9C"/>
    <w:rsid w:val="00365E08"/>
    <w:rsid w:val="003666C6"/>
    <w:rsid w:val="0036691E"/>
    <w:rsid w:val="00366D10"/>
    <w:rsid w:val="003670EE"/>
    <w:rsid w:val="00367C86"/>
    <w:rsid w:val="003705DC"/>
    <w:rsid w:val="0037060E"/>
    <w:rsid w:val="003707E2"/>
    <w:rsid w:val="00371D12"/>
    <w:rsid w:val="00372118"/>
    <w:rsid w:val="00372E39"/>
    <w:rsid w:val="003744DB"/>
    <w:rsid w:val="00374F5D"/>
    <w:rsid w:val="00375F5F"/>
    <w:rsid w:val="00376142"/>
    <w:rsid w:val="0037746A"/>
    <w:rsid w:val="00380199"/>
    <w:rsid w:val="00380E0D"/>
    <w:rsid w:val="00381202"/>
    <w:rsid w:val="0038185E"/>
    <w:rsid w:val="00381D56"/>
    <w:rsid w:val="003824B0"/>
    <w:rsid w:val="00382BF8"/>
    <w:rsid w:val="00384360"/>
    <w:rsid w:val="00384913"/>
    <w:rsid w:val="0038712C"/>
    <w:rsid w:val="0038786F"/>
    <w:rsid w:val="003902EC"/>
    <w:rsid w:val="00390323"/>
    <w:rsid w:val="003915E4"/>
    <w:rsid w:val="003928D2"/>
    <w:rsid w:val="003938EE"/>
    <w:rsid w:val="00393C45"/>
    <w:rsid w:val="00396CFC"/>
    <w:rsid w:val="00397EEA"/>
    <w:rsid w:val="003A0097"/>
    <w:rsid w:val="003A05F4"/>
    <w:rsid w:val="003A1666"/>
    <w:rsid w:val="003A2B41"/>
    <w:rsid w:val="003A56A2"/>
    <w:rsid w:val="003A6487"/>
    <w:rsid w:val="003A6E39"/>
    <w:rsid w:val="003A7181"/>
    <w:rsid w:val="003B0291"/>
    <w:rsid w:val="003B08FD"/>
    <w:rsid w:val="003B358F"/>
    <w:rsid w:val="003B4168"/>
    <w:rsid w:val="003B4298"/>
    <w:rsid w:val="003B4FE1"/>
    <w:rsid w:val="003B502C"/>
    <w:rsid w:val="003B7A8B"/>
    <w:rsid w:val="003B7B4E"/>
    <w:rsid w:val="003C0311"/>
    <w:rsid w:val="003C0608"/>
    <w:rsid w:val="003C122C"/>
    <w:rsid w:val="003C1833"/>
    <w:rsid w:val="003C198D"/>
    <w:rsid w:val="003C3152"/>
    <w:rsid w:val="003C3BBB"/>
    <w:rsid w:val="003C3BE3"/>
    <w:rsid w:val="003C5180"/>
    <w:rsid w:val="003C716C"/>
    <w:rsid w:val="003C77C2"/>
    <w:rsid w:val="003D158B"/>
    <w:rsid w:val="003D2258"/>
    <w:rsid w:val="003D28AF"/>
    <w:rsid w:val="003D2927"/>
    <w:rsid w:val="003D379A"/>
    <w:rsid w:val="003D6D93"/>
    <w:rsid w:val="003E1A61"/>
    <w:rsid w:val="003E2440"/>
    <w:rsid w:val="003E2494"/>
    <w:rsid w:val="003E37B7"/>
    <w:rsid w:val="003E4602"/>
    <w:rsid w:val="003E4BA6"/>
    <w:rsid w:val="003E4E39"/>
    <w:rsid w:val="003E59A1"/>
    <w:rsid w:val="003E5B3C"/>
    <w:rsid w:val="003F138A"/>
    <w:rsid w:val="003F1C1B"/>
    <w:rsid w:val="003F23B7"/>
    <w:rsid w:val="003F6236"/>
    <w:rsid w:val="003F6D99"/>
    <w:rsid w:val="003F706C"/>
    <w:rsid w:val="003F76CF"/>
    <w:rsid w:val="003F77C8"/>
    <w:rsid w:val="003F7D54"/>
    <w:rsid w:val="004005C3"/>
    <w:rsid w:val="004006C1"/>
    <w:rsid w:val="00401279"/>
    <w:rsid w:val="00403AC0"/>
    <w:rsid w:val="004048CE"/>
    <w:rsid w:val="00407160"/>
    <w:rsid w:val="00407A61"/>
    <w:rsid w:val="00410BAD"/>
    <w:rsid w:val="00412513"/>
    <w:rsid w:val="00412C39"/>
    <w:rsid w:val="00413262"/>
    <w:rsid w:val="00414778"/>
    <w:rsid w:val="004154F6"/>
    <w:rsid w:val="00415B79"/>
    <w:rsid w:val="0041682B"/>
    <w:rsid w:val="00416F79"/>
    <w:rsid w:val="004170C8"/>
    <w:rsid w:val="004178F4"/>
    <w:rsid w:val="004201C3"/>
    <w:rsid w:val="00420DD1"/>
    <w:rsid w:val="00423E4A"/>
    <w:rsid w:val="0042433F"/>
    <w:rsid w:val="00424480"/>
    <w:rsid w:val="00424A18"/>
    <w:rsid w:val="00425C16"/>
    <w:rsid w:val="00425FC9"/>
    <w:rsid w:val="0042674D"/>
    <w:rsid w:val="00427F34"/>
    <w:rsid w:val="0043084E"/>
    <w:rsid w:val="00433C89"/>
    <w:rsid w:val="004362F1"/>
    <w:rsid w:val="00437115"/>
    <w:rsid w:val="004373FA"/>
    <w:rsid w:val="00437926"/>
    <w:rsid w:val="00437CDC"/>
    <w:rsid w:val="0044002C"/>
    <w:rsid w:val="00440BEA"/>
    <w:rsid w:val="00440C0D"/>
    <w:rsid w:val="00440E9F"/>
    <w:rsid w:val="004438B3"/>
    <w:rsid w:val="004464F6"/>
    <w:rsid w:val="004469E7"/>
    <w:rsid w:val="004473FC"/>
    <w:rsid w:val="00447AD9"/>
    <w:rsid w:val="0045079F"/>
    <w:rsid w:val="00452D0D"/>
    <w:rsid w:val="00453B8E"/>
    <w:rsid w:val="00454D7B"/>
    <w:rsid w:val="00455FDD"/>
    <w:rsid w:val="00456A2D"/>
    <w:rsid w:val="00457EE0"/>
    <w:rsid w:val="004614B2"/>
    <w:rsid w:val="0046255A"/>
    <w:rsid w:val="00462F47"/>
    <w:rsid w:val="004638FE"/>
    <w:rsid w:val="00465234"/>
    <w:rsid w:val="00466AC2"/>
    <w:rsid w:val="004720FF"/>
    <w:rsid w:val="00472193"/>
    <w:rsid w:val="00472489"/>
    <w:rsid w:val="00472C30"/>
    <w:rsid w:val="00476BA3"/>
    <w:rsid w:val="00476D79"/>
    <w:rsid w:val="00477C63"/>
    <w:rsid w:val="00481544"/>
    <w:rsid w:val="00481932"/>
    <w:rsid w:val="00482882"/>
    <w:rsid w:val="00482CCA"/>
    <w:rsid w:val="00483050"/>
    <w:rsid w:val="00485A7B"/>
    <w:rsid w:val="0048680A"/>
    <w:rsid w:val="00486B74"/>
    <w:rsid w:val="004878BE"/>
    <w:rsid w:val="0049068B"/>
    <w:rsid w:val="0049287C"/>
    <w:rsid w:val="004934FC"/>
    <w:rsid w:val="00493F39"/>
    <w:rsid w:val="004942AD"/>
    <w:rsid w:val="0049508F"/>
    <w:rsid w:val="00495298"/>
    <w:rsid w:val="004965AF"/>
    <w:rsid w:val="00497439"/>
    <w:rsid w:val="004A0721"/>
    <w:rsid w:val="004A1206"/>
    <w:rsid w:val="004A1A40"/>
    <w:rsid w:val="004A1C9F"/>
    <w:rsid w:val="004A24DB"/>
    <w:rsid w:val="004A3BAF"/>
    <w:rsid w:val="004A3D42"/>
    <w:rsid w:val="004A4648"/>
    <w:rsid w:val="004A4C87"/>
    <w:rsid w:val="004A62B5"/>
    <w:rsid w:val="004A6331"/>
    <w:rsid w:val="004B014B"/>
    <w:rsid w:val="004B3A40"/>
    <w:rsid w:val="004B4E5A"/>
    <w:rsid w:val="004B5A7B"/>
    <w:rsid w:val="004B5CF1"/>
    <w:rsid w:val="004B6728"/>
    <w:rsid w:val="004B6F59"/>
    <w:rsid w:val="004C0915"/>
    <w:rsid w:val="004C0BAF"/>
    <w:rsid w:val="004C0F85"/>
    <w:rsid w:val="004C180B"/>
    <w:rsid w:val="004C3C52"/>
    <w:rsid w:val="004C4AB4"/>
    <w:rsid w:val="004C5595"/>
    <w:rsid w:val="004C7611"/>
    <w:rsid w:val="004D014F"/>
    <w:rsid w:val="004D0810"/>
    <w:rsid w:val="004D0B2A"/>
    <w:rsid w:val="004D0FE2"/>
    <w:rsid w:val="004D3C1A"/>
    <w:rsid w:val="004D52A3"/>
    <w:rsid w:val="004D5F33"/>
    <w:rsid w:val="004D6FC1"/>
    <w:rsid w:val="004D7B11"/>
    <w:rsid w:val="004E06AA"/>
    <w:rsid w:val="004E0FF0"/>
    <w:rsid w:val="004E1E81"/>
    <w:rsid w:val="004E2542"/>
    <w:rsid w:val="004E2FCA"/>
    <w:rsid w:val="004E3117"/>
    <w:rsid w:val="004E331B"/>
    <w:rsid w:val="004E3471"/>
    <w:rsid w:val="004E64D8"/>
    <w:rsid w:val="004E6578"/>
    <w:rsid w:val="004E671F"/>
    <w:rsid w:val="004E7752"/>
    <w:rsid w:val="004F023C"/>
    <w:rsid w:val="004F0BB3"/>
    <w:rsid w:val="004F15D4"/>
    <w:rsid w:val="004F22CC"/>
    <w:rsid w:val="004F2799"/>
    <w:rsid w:val="004F2CDA"/>
    <w:rsid w:val="004F2F47"/>
    <w:rsid w:val="004F3873"/>
    <w:rsid w:val="004F3D0F"/>
    <w:rsid w:val="004F417B"/>
    <w:rsid w:val="004F440D"/>
    <w:rsid w:val="004F4A39"/>
    <w:rsid w:val="004F4BB1"/>
    <w:rsid w:val="004F4EEF"/>
    <w:rsid w:val="004F5E2D"/>
    <w:rsid w:val="004F62EF"/>
    <w:rsid w:val="004F6454"/>
    <w:rsid w:val="004F6730"/>
    <w:rsid w:val="004F6783"/>
    <w:rsid w:val="004F7CF2"/>
    <w:rsid w:val="00500B78"/>
    <w:rsid w:val="00501782"/>
    <w:rsid w:val="005027A2"/>
    <w:rsid w:val="00502A6D"/>
    <w:rsid w:val="00503BE7"/>
    <w:rsid w:val="0050420A"/>
    <w:rsid w:val="00504656"/>
    <w:rsid w:val="0050487A"/>
    <w:rsid w:val="005064F5"/>
    <w:rsid w:val="0050791C"/>
    <w:rsid w:val="005124D1"/>
    <w:rsid w:val="00512EAE"/>
    <w:rsid w:val="005138EA"/>
    <w:rsid w:val="00515618"/>
    <w:rsid w:val="00516EBF"/>
    <w:rsid w:val="00520289"/>
    <w:rsid w:val="00520F93"/>
    <w:rsid w:val="00522E79"/>
    <w:rsid w:val="00523771"/>
    <w:rsid w:val="00523826"/>
    <w:rsid w:val="0052430F"/>
    <w:rsid w:val="0052468A"/>
    <w:rsid w:val="00524D82"/>
    <w:rsid w:val="005253B6"/>
    <w:rsid w:val="00525ED1"/>
    <w:rsid w:val="00525FDD"/>
    <w:rsid w:val="00526A8A"/>
    <w:rsid w:val="00527F8E"/>
    <w:rsid w:val="00531E5D"/>
    <w:rsid w:val="00532A2D"/>
    <w:rsid w:val="005352FE"/>
    <w:rsid w:val="00535BDA"/>
    <w:rsid w:val="00537387"/>
    <w:rsid w:val="00537B54"/>
    <w:rsid w:val="00540202"/>
    <w:rsid w:val="005405E9"/>
    <w:rsid w:val="005407BA"/>
    <w:rsid w:val="005414F9"/>
    <w:rsid w:val="005416A1"/>
    <w:rsid w:val="00544EED"/>
    <w:rsid w:val="005455F2"/>
    <w:rsid w:val="00547E7B"/>
    <w:rsid w:val="0055014A"/>
    <w:rsid w:val="00551B30"/>
    <w:rsid w:val="005526C8"/>
    <w:rsid w:val="00552723"/>
    <w:rsid w:val="00553178"/>
    <w:rsid w:val="00553727"/>
    <w:rsid w:val="00554D98"/>
    <w:rsid w:val="005553CA"/>
    <w:rsid w:val="0055649C"/>
    <w:rsid w:val="00556D80"/>
    <w:rsid w:val="00556DB0"/>
    <w:rsid w:val="00557561"/>
    <w:rsid w:val="005600E6"/>
    <w:rsid w:val="0056184B"/>
    <w:rsid w:val="00563DCB"/>
    <w:rsid w:val="00565448"/>
    <w:rsid w:val="00566FFB"/>
    <w:rsid w:val="00567D5E"/>
    <w:rsid w:val="00570064"/>
    <w:rsid w:val="005709D1"/>
    <w:rsid w:val="00571249"/>
    <w:rsid w:val="00571664"/>
    <w:rsid w:val="00571F94"/>
    <w:rsid w:val="0057293C"/>
    <w:rsid w:val="00573BB3"/>
    <w:rsid w:val="00573F61"/>
    <w:rsid w:val="00574C54"/>
    <w:rsid w:val="005756DF"/>
    <w:rsid w:val="005756E2"/>
    <w:rsid w:val="00576286"/>
    <w:rsid w:val="00576AE9"/>
    <w:rsid w:val="005771DF"/>
    <w:rsid w:val="00577AA6"/>
    <w:rsid w:val="00577C76"/>
    <w:rsid w:val="0058280F"/>
    <w:rsid w:val="005842BD"/>
    <w:rsid w:val="00584AD0"/>
    <w:rsid w:val="00585E66"/>
    <w:rsid w:val="00586966"/>
    <w:rsid w:val="00586F08"/>
    <w:rsid w:val="00587647"/>
    <w:rsid w:val="0058767C"/>
    <w:rsid w:val="00590B2D"/>
    <w:rsid w:val="00590D66"/>
    <w:rsid w:val="00591B94"/>
    <w:rsid w:val="00594AF6"/>
    <w:rsid w:val="00595FE2"/>
    <w:rsid w:val="00596EAD"/>
    <w:rsid w:val="00596ECB"/>
    <w:rsid w:val="00596F05"/>
    <w:rsid w:val="0059725C"/>
    <w:rsid w:val="00597418"/>
    <w:rsid w:val="005A2D6B"/>
    <w:rsid w:val="005A2E3E"/>
    <w:rsid w:val="005A3048"/>
    <w:rsid w:val="005A3A01"/>
    <w:rsid w:val="005A4C25"/>
    <w:rsid w:val="005A50E7"/>
    <w:rsid w:val="005A6EE9"/>
    <w:rsid w:val="005A7359"/>
    <w:rsid w:val="005A7826"/>
    <w:rsid w:val="005B1A2F"/>
    <w:rsid w:val="005B3291"/>
    <w:rsid w:val="005B3AD0"/>
    <w:rsid w:val="005B3CCA"/>
    <w:rsid w:val="005B4747"/>
    <w:rsid w:val="005B4A36"/>
    <w:rsid w:val="005B629F"/>
    <w:rsid w:val="005B6375"/>
    <w:rsid w:val="005B6B64"/>
    <w:rsid w:val="005B739E"/>
    <w:rsid w:val="005B7A9A"/>
    <w:rsid w:val="005C0599"/>
    <w:rsid w:val="005C087B"/>
    <w:rsid w:val="005C203F"/>
    <w:rsid w:val="005C28F0"/>
    <w:rsid w:val="005C35B0"/>
    <w:rsid w:val="005C6EBB"/>
    <w:rsid w:val="005D04AD"/>
    <w:rsid w:val="005D06DB"/>
    <w:rsid w:val="005D074E"/>
    <w:rsid w:val="005D443C"/>
    <w:rsid w:val="005D46D1"/>
    <w:rsid w:val="005D5560"/>
    <w:rsid w:val="005D68F5"/>
    <w:rsid w:val="005D6AB7"/>
    <w:rsid w:val="005D7619"/>
    <w:rsid w:val="005E0048"/>
    <w:rsid w:val="005E0E00"/>
    <w:rsid w:val="005E3A53"/>
    <w:rsid w:val="005E3CCC"/>
    <w:rsid w:val="005E65D7"/>
    <w:rsid w:val="005E6D33"/>
    <w:rsid w:val="005E747C"/>
    <w:rsid w:val="005E7814"/>
    <w:rsid w:val="005E7CC7"/>
    <w:rsid w:val="005F0DA7"/>
    <w:rsid w:val="005F23A0"/>
    <w:rsid w:val="005F2993"/>
    <w:rsid w:val="005F2A17"/>
    <w:rsid w:val="005F3AD1"/>
    <w:rsid w:val="005F4A18"/>
    <w:rsid w:val="005F55DB"/>
    <w:rsid w:val="005F5B7D"/>
    <w:rsid w:val="005F60F7"/>
    <w:rsid w:val="005F7A68"/>
    <w:rsid w:val="00600446"/>
    <w:rsid w:val="006006AB"/>
    <w:rsid w:val="00601186"/>
    <w:rsid w:val="006045AA"/>
    <w:rsid w:val="0060462B"/>
    <w:rsid w:val="00606964"/>
    <w:rsid w:val="00606AF6"/>
    <w:rsid w:val="0061069F"/>
    <w:rsid w:val="00610C16"/>
    <w:rsid w:val="00611761"/>
    <w:rsid w:val="00611887"/>
    <w:rsid w:val="00614CE7"/>
    <w:rsid w:val="00616061"/>
    <w:rsid w:val="006167DA"/>
    <w:rsid w:val="006175D5"/>
    <w:rsid w:val="00617F6B"/>
    <w:rsid w:val="006219E7"/>
    <w:rsid w:val="0062227E"/>
    <w:rsid w:val="0062324E"/>
    <w:rsid w:val="006264B5"/>
    <w:rsid w:val="00626CF9"/>
    <w:rsid w:val="00626E45"/>
    <w:rsid w:val="0063037B"/>
    <w:rsid w:val="00630E4C"/>
    <w:rsid w:val="00631176"/>
    <w:rsid w:val="00631870"/>
    <w:rsid w:val="006324A5"/>
    <w:rsid w:val="006326EE"/>
    <w:rsid w:val="00632A27"/>
    <w:rsid w:val="0063311D"/>
    <w:rsid w:val="006341CB"/>
    <w:rsid w:val="00634CEE"/>
    <w:rsid w:val="00634ED5"/>
    <w:rsid w:val="00637534"/>
    <w:rsid w:val="006401E6"/>
    <w:rsid w:val="00641758"/>
    <w:rsid w:val="00641838"/>
    <w:rsid w:val="00641FAA"/>
    <w:rsid w:val="0064280D"/>
    <w:rsid w:val="00642E25"/>
    <w:rsid w:val="00643121"/>
    <w:rsid w:val="00643BD8"/>
    <w:rsid w:val="00644247"/>
    <w:rsid w:val="00644636"/>
    <w:rsid w:val="00644703"/>
    <w:rsid w:val="0064516C"/>
    <w:rsid w:val="006461AD"/>
    <w:rsid w:val="006463CA"/>
    <w:rsid w:val="006477B2"/>
    <w:rsid w:val="00647B91"/>
    <w:rsid w:val="00650063"/>
    <w:rsid w:val="00650A97"/>
    <w:rsid w:val="006511BB"/>
    <w:rsid w:val="00653A2B"/>
    <w:rsid w:val="0065406E"/>
    <w:rsid w:val="006546EB"/>
    <w:rsid w:val="00654BDA"/>
    <w:rsid w:val="00655DC5"/>
    <w:rsid w:val="00655EEF"/>
    <w:rsid w:val="0065667F"/>
    <w:rsid w:val="00656727"/>
    <w:rsid w:val="006571D0"/>
    <w:rsid w:val="00662183"/>
    <w:rsid w:val="00663345"/>
    <w:rsid w:val="00663791"/>
    <w:rsid w:val="006640CA"/>
    <w:rsid w:val="00664C6F"/>
    <w:rsid w:val="0066686F"/>
    <w:rsid w:val="00666A06"/>
    <w:rsid w:val="00666B88"/>
    <w:rsid w:val="00667565"/>
    <w:rsid w:val="00667658"/>
    <w:rsid w:val="00671114"/>
    <w:rsid w:val="00671A86"/>
    <w:rsid w:val="00671DBC"/>
    <w:rsid w:val="0067464F"/>
    <w:rsid w:val="006758DE"/>
    <w:rsid w:val="00675993"/>
    <w:rsid w:val="00676A56"/>
    <w:rsid w:val="00680643"/>
    <w:rsid w:val="006815E6"/>
    <w:rsid w:val="00681921"/>
    <w:rsid w:val="0068214E"/>
    <w:rsid w:val="006833F4"/>
    <w:rsid w:val="006833FD"/>
    <w:rsid w:val="00684AAF"/>
    <w:rsid w:val="00685363"/>
    <w:rsid w:val="00685F96"/>
    <w:rsid w:val="00691334"/>
    <w:rsid w:val="006919F3"/>
    <w:rsid w:val="006936C4"/>
    <w:rsid w:val="00693C41"/>
    <w:rsid w:val="00694CB2"/>
    <w:rsid w:val="006950B4"/>
    <w:rsid w:val="00695159"/>
    <w:rsid w:val="00695EE0"/>
    <w:rsid w:val="00696DD7"/>
    <w:rsid w:val="00696E4B"/>
    <w:rsid w:val="00696EE6"/>
    <w:rsid w:val="00697845"/>
    <w:rsid w:val="006A012E"/>
    <w:rsid w:val="006A012F"/>
    <w:rsid w:val="006A08B4"/>
    <w:rsid w:val="006A1FEF"/>
    <w:rsid w:val="006A3130"/>
    <w:rsid w:val="006A33C1"/>
    <w:rsid w:val="006A3A86"/>
    <w:rsid w:val="006A3DA8"/>
    <w:rsid w:val="006A40CA"/>
    <w:rsid w:val="006A5958"/>
    <w:rsid w:val="006A5DDC"/>
    <w:rsid w:val="006A5F01"/>
    <w:rsid w:val="006A6B23"/>
    <w:rsid w:val="006A6D68"/>
    <w:rsid w:val="006A6FCF"/>
    <w:rsid w:val="006B235F"/>
    <w:rsid w:val="006B2CFE"/>
    <w:rsid w:val="006B3069"/>
    <w:rsid w:val="006B3813"/>
    <w:rsid w:val="006B57D9"/>
    <w:rsid w:val="006B7EAA"/>
    <w:rsid w:val="006C076A"/>
    <w:rsid w:val="006C123F"/>
    <w:rsid w:val="006C36A3"/>
    <w:rsid w:val="006C37CD"/>
    <w:rsid w:val="006C3CCB"/>
    <w:rsid w:val="006C460F"/>
    <w:rsid w:val="006C506A"/>
    <w:rsid w:val="006C5154"/>
    <w:rsid w:val="006C6FBC"/>
    <w:rsid w:val="006C7270"/>
    <w:rsid w:val="006D08C7"/>
    <w:rsid w:val="006D1DB5"/>
    <w:rsid w:val="006D24EC"/>
    <w:rsid w:val="006D28F2"/>
    <w:rsid w:val="006D33E7"/>
    <w:rsid w:val="006D3728"/>
    <w:rsid w:val="006D3C06"/>
    <w:rsid w:val="006D3FF1"/>
    <w:rsid w:val="006D4F30"/>
    <w:rsid w:val="006D660D"/>
    <w:rsid w:val="006E06EB"/>
    <w:rsid w:val="006E4CED"/>
    <w:rsid w:val="006E4D03"/>
    <w:rsid w:val="006E511B"/>
    <w:rsid w:val="006E58F1"/>
    <w:rsid w:val="006E627A"/>
    <w:rsid w:val="006F24DC"/>
    <w:rsid w:val="006F3F50"/>
    <w:rsid w:val="006F41EF"/>
    <w:rsid w:val="006F47BF"/>
    <w:rsid w:val="006F4D57"/>
    <w:rsid w:val="006F528D"/>
    <w:rsid w:val="006F5540"/>
    <w:rsid w:val="006F6B8F"/>
    <w:rsid w:val="00700034"/>
    <w:rsid w:val="007007E5"/>
    <w:rsid w:val="00702756"/>
    <w:rsid w:val="007035E8"/>
    <w:rsid w:val="00703779"/>
    <w:rsid w:val="00703A55"/>
    <w:rsid w:val="00704714"/>
    <w:rsid w:val="0070647F"/>
    <w:rsid w:val="007111E4"/>
    <w:rsid w:val="0071202D"/>
    <w:rsid w:val="007124EC"/>
    <w:rsid w:val="00716218"/>
    <w:rsid w:val="0071744A"/>
    <w:rsid w:val="007201AB"/>
    <w:rsid w:val="0072088A"/>
    <w:rsid w:val="00721F1B"/>
    <w:rsid w:val="007227D0"/>
    <w:rsid w:val="00722A82"/>
    <w:rsid w:val="00722D5A"/>
    <w:rsid w:val="00722E08"/>
    <w:rsid w:val="00722E8B"/>
    <w:rsid w:val="007231F8"/>
    <w:rsid w:val="00723216"/>
    <w:rsid w:val="0072451D"/>
    <w:rsid w:val="00724886"/>
    <w:rsid w:val="00725365"/>
    <w:rsid w:val="007259D7"/>
    <w:rsid w:val="00725A4F"/>
    <w:rsid w:val="00726B83"/>
    <w:rsid w:val="00726D61"/>
    <w:rsid w:val="0072765A"/>
    <w:rsid w:val="007306F9"/>
    <w:rsid w:val="00735CA4"/>
    <w:rsid w:val="00736D09"/>
    <w:rsid w:val="00742B26"/>
    <w:rsid w:val="00744045"/>
    <w:rsid w:val="00745116"/>
    <w:rsid w:val="00746096"/>
    <w:rsid w:val="007461CE"/>
    <w:rsid w:val="007474BA"/>
    <w:rsid w:val="00747D77"/>
    <w:rsid w:val="0075098F"/>
    <w:rsid w:val="00750D94"/>
    <w:rsid w:val="00751137"/>
    <w:rsid w:val="007525FA"/>
    <w:rsid w:val="00752725"/>
    <w:rsid w:val="00752CC8"/>
    <w:rsid w:val="00756595"/>
    <w:rsid w:val="00756664"/>
    <w:rsid w:val="00760127"/>
    <w:rsid w:val="007603E2"/>
    <w:rsid w:val="00760586"/>
    <w:rsid w:val="00762357"/>
    <w:rsid w:val="007633D2"/>
    <w:rsid w:val="007648B6"/>
    <w:rsid w:val="007670B1"/>
    <w:rsid w:val="00767DF7"/>
    <w:rsid w:val="007702F3"/>
    <w:rsid w:val="00772546"/>
    <w:rsid w:val="00774850"/>
    <w:rsid w:val="007758C7"/>
    <w:rsid w:val="00775C99"/>
    <w:rsid w:val="0077617A"/>
    <w:rsid w:val="007767A1"/>
    <w:rsid w:val="00776AD4"/>
    <w:rsid w:val="0078094B"/>
    <w:rsid w:val="007813F7"/>
    <w:rsid w:val="00782B37"/>
    <w:rsid w:val="00783D4B"/>
    <w:rsid w:val="00784444"/>
    <w:rsid w:val="0078662A"/>
    <w:rsid w:val="007866C6"/>
    <w:rsid w:val="007867BA"/>
    <w:rsid w:val="0078731D"/>
    <w:rsid w:val="0078791A"/>
    <w:rsid w:val="00787B21"/>
    <w:rsid w:val="0079029B"/>
    <w:rsid w:val="007902FB"/>
    <w:rsid w:val="007907CC"/>
    <w:rsid w:val="00791C29"/>
    <w:rsid w:val="00792786"/>
    <w:rsid w:val="007931C8"/>
    <w:rsid w:val="007933A9"/>
    <w:rsid w:val="0079375B"/>
    <w:rsid w:val="007943AC"/>
    <w:rsid w:val="007949F8"/>
    <w:rsid w:val="00794B5A"/>
    <w:rsid w:val="0079557C"/>
    <w:rsid w:val="00796311"/>
    <w:rsid w:val="00796E27"/>
    <w:rsid w:val="0079744B"/>
    <w:rsid w:val="00797DC9"/>
    <w:rsid w:val="007A0A4A"/>
    <w:rsid w:val="007A11D3"/>
    <w:rsid w:val="007A7187"/>
    <w:rsid w:val="007A744E"/>
    <w:rsid w:val="007A7A43"/>
    <w:rsid w:val="007A7B29"/>
    <w:rsid w:val="007B1746"/>
    <w:rsid w:val="007B27C4"/>
    <w:rsid w:val="007B334B"/>
    <w:rsid w:val="007B5261"/>
    <w:rsid w:val="007B5769"/>
    <w:rsid w:val="007B5A6E"/>
    <w:rsid w:val="007B644C"/>
    <w:rsid w:val="007B67F8"/>
    <w:rsid w:val="007C0212"/>
    <w:rsid w:val="007C0C9F"/>
    <w:rsid w:val="007C1E17"/>
    <w:rsid w:val="007C22A7"/>
    <w:rsid w:val="007C3344"/>
    <w:rsid w:val="007C36E1"/>
    <w:rsid w:val="007C37AC"/>
    <w:rsid w:val="007C41FC"/>
    <w:rsid w:val="007C4CC3"/>
    <w:rsid w:val="007C54C5"/>
    <w:rsid w:val="007C592E"/>
    <w:rsid w:val="007C63D1"/>
    <w:rsid w:val="007C6E70"/>
    <w:rsid w:val="007C72CE"/>
    <w:rsid w:val="007C7AF6"/>
    <w:rsid w:val="007D01D6"/>
    <w:rsid w:val="007D273D"/>
    <w:rsid w:val="007D2757"/>
    <w:rsid w:val="007D3449"/>
    <w:rsid w:val="007D396D"/>
    <w:rsid w:val="007D3A85"/>
    <w:rsid w:val="007D46DE"/>
    <w:rsid w:val="007D477F"/>
    <w:rsid w:val="007D5EDA"/>
    <w:rsid w:val="007D603F"/>
    <w:rsid w:val="007D6618"/>
    <w:rsid w:val="007D6942"/>
    <w:rsid w:val="007D7964"/>
    <w:rsid w:val="007E07FA"/>
    <w:rsid w:val="007E481A"/>
    <w:rsid w:val="007E58A9"/>
    <w:rsid w:val="007E65E7"/>
    <w:rsid w:val="007E6BEA"/>
    <w:rsid w:val="007E7424"/>
    <w:rsid w:val="007E7744"/>
    <w:rsid w:val="007E7E6D"/>
    <w:rsid w:val="007F024F"/>
    <w:rsid w:val="007F13A7"/>
    <w:rsid w:val="007F2C1D"/>
    <w:rsid w:val="007F37F9"/>
    <w:rsid w:val="007F3C70"/>
    <w:rsid w:val="007F461F"/>
    <w:rsid w:val="007F4724"/>
    <w:rsid w:val="007F5351"/>
    <w:rsid w:val="007F65BA"/>
    <w:rsid w:val="007F6EA4"/>
    <w:rsid w:val="007F715A"/>
    <w:rsid w:val="007F72C5"/>
    <w:rsid w:val="0080091F"/>
    <w:rsid w:val="0080133D"/>
    <w:rsid w:val="00801520"/>
    <w:rsid w:val="0080172D"/>
    <w:rsid w:val="00801CB5"/>
    <w:rsid w:val="00802F81"/>
    <w:rsid w:val="008030C4"/>
    <w:rsid w:val="00803783"/>
    <w:rsid w:val="00804EBF"/>
    <w:rsid w:val="008059B5"/>
    <w:rsid w:val="0081171E"/>
    <w:rsid w:val="00811A75"/>
    <w:rsid w:val="00811C94"/>
    <w:rsid w:val="00811EDF"/>
    <w:rsid w:val="00812721"/>
    <w:rsid w:val="00812ADC"/>
    <w:rsid w:val="008138E3"/>
    <w:rsid w:val="00815306"/>
    <w:rsid w:val="00815B30"/>
    <w:rsid w:val="00816BB1"/>
    <w:rsid w:val="008219CC"/>
    <w:rsid w:val="0082270F"/>
    <w:rsid w:val="00823CCF"/>
    <w:rsid w:val="0082429A"/>
    <w:rsid w:val="00824640"/>
    <w:rsid w:val="00824EB1"/>
    <w:rsid w:val="00832E20"/>
    <w:rsid w:val="00832FBB"/>
    <w:rsid w:val="00834E61"/>
    <w:rsid w:val="00835228"/>
    <w:rsid w:val="00836C99"/>
    <w:rsid w:val="00836E38"/>
    <w:rsid w:val="00837433"/>
    <w:rsid w:val="0083760B"/>
    <w:rsid w:val="00837628"/>
    <w:rsid w:val="00843341"/>
    <w:rsid w:val="00843922"/>
    <w:rsid w:val="0084421D"/>
    <w:rsid w:val="00844471"/>
    <w:rsid w:val="008446AA"/>
    <w:rsid w:val="0084513D"/>
    <w:rsid w:val="00845398"/>
    <w:rsid w:val="008466D5"/>
    <w:rsid w:val="00847DE3"/>
    <w:rsid w:val="00850932"/>
    <w:rsid w:val="00850B9D"/>
    <w:rsid w:val="00851D45"/>
    <w:rsid w:val="0085203D"/>
    <w:rsid w:val="008527D5"/>
    <w:rsid w:val="008537CA"/>
    <w:rsid w:val="008540C3"/>
    <w:rsid w:val="008546C0"/>
    <w:rsid w:val="00854869"/>
    <w:rsid w:val="00854DCA"/>
    <w:rsid w:val="0085609D"/>
    <w:rsid w:val="00856747"/>
    <w:rsid w:val="0085713A"/>
    <w:rsid w:val="0085761D"/>
    <w:rsid w:val="00857907"/>
    <w:rsid w:val="008608EA"/>
    <w:rsid w:val="00860C03"/>
    <w:rsid w:val="00862167"/>
    <w:rsid w:val="008625DC"/>
    <w:rsid w:val="00862714"/>
    <w:rsid w:val="00862922"/>
    <w:rsid w:val="008629E4"/>
    <w:rsid w:val="00864472"/>
    <w:rsid w:val="00867A48"/>
    <w:rsid w:val="00871010"/>
    <w:rsid w:val="008722CF"/>
    <w:rsid w:val="008740D0"/>
    <w:rsid w:val="00876B4E"/>
    <w:rsid w:val="00877111"/>
    <w:rsid w:val="0088068E"/>
    <w:rsid w:val="00881AFB"/>
    <w:rsid w:val="008821C9"/>
    <w:rsid w:val="00882684"/>
    <w:rsid w:val="008841AD"/>
    <w:rsid w:val="0088420F"/>
    <w:rsid w:val="00887A01"/>
    <w:rsid w:val="00887B9C"/>
    <w:rsid w:val="00891F83"/>
    <w:rsid w:val="0089322C"/>
    <w:rsid w:val="00894A97"/>
    <w:rsid w:val="008968FD"/>
    <w:rsid w:val="00897644"/>
    <w:rsid w:val="008A0243"/>
    <w:rsid w:val="008A07A8"/>
    <w:rsid w:val="008A1F46"/>
    <w:rsid w:val="008A3154"/>
    <w:rsid w:val="008A4446"/>
    <w:rsid w:val="008A5E6D"/>
    <w:rsid w:val="008A6417"/>
    <w:rsid w:val="008B03F1"/>
    <w:rsid w:val="008B1C52"/>
    <w:rsid w:val="008B2BC9"/>
    <w:rsid w:val="008B3D6C"/>
    <w:rsid w:val="008B42EF"/>
    <w:rsid w:val="008B51D6"/>
    <w:rsid w:val="008B5E64"/>
    <w:rsid w:val="008B60E8"/>
    <w:rsid w:val="008B63A0"/>
    <w:rsid w:val="008B7CB2"/>
    <w:rsid w:val="008C248D"/>
    <w:rsid w:val="008C313F"/>
    <w:rsid w:val="008C3446"/>
    <w:rsid w:val="008C4286"/>
    <w:rsid w:val="008C431C"/>
    <w:rsid w:val="008C5202"/>
    <w:rsid w:val="008C538C"/>
    <w:rsid w:val="008C566D"/>
    <w:rsid w:val="008C742D"/>
    <w:rsid w:val="008C7655"/>
    <w:rsid w:val="008D0274"/>
    <w:rsid w:val="008D0450"/>
    <w:rsid w:val="008D0DC7"/>
    <w:rsid w:val="008D146F"/>
    <w:rsid w:val="008D1F1F"/>
    <w:rsid w:val="008D2141"/>
    <w:rsid w:val="008D3630"/>
    <w:rsid w:val="008D43F1"/>
    <w:rsid w:val="008D457C"/>
    <w:rsid w:val="008D53AF"/>
    <w:rsid w:val="008D615D"/>
    <w:rsid w:val="008D62E8"/>
    <w:rsid w:val="008D6A0F"/>
    <w:rsid w:val="008D7011"/>
    <w:rsid w:val="008D7026"/>
    <w:rsid w:val="008E0039"/>
    <w:rsid w:val="008E21D8"/>
    <w:rsid w:val="008E22D0"/>
    <w:rsid w:val="008E25D8"/>
    <w:rsid w:val="008E3BAF"/>
    <w:rsid w:val="008E4CC2"/>
    <w:rsid w:val="008E4E4D"/>
    <w:rsid w:val="008E5FD1"/>
    <w:rsid w:val="008E7321"/>
    <w:rsid w:val="008E73E1"/>
    <w:rsid w:val="008E7ACE"/>
    <w:rsid w:val="008E7F08"/>
    <w:rsid w:val="008F0712"/>
    <w:rsid w:val="008F0D7A"/>
    <w:rsid w:val="008F0F61"/>
    <w:rsid w:val="008F10B0"/>
    <w:rsid w:val="008F1CB8"/>
    <w:rsid w:val="008F1E96"/>
    <w:rsid w:val="008F28BB"/>
    <w:rsid w:val="008F3380"/>
    <w:rsid w:val="008F341F"/>
    <w:rsid w:val="008F4590"/>
    <w:rsid w:val="008F466A"/>
    <w:rsid w:val="008F4B87"/>
    <w:rsid w:val="008F57FA"/>
    <w:rsid w:val="008F7109"/>
    <w:rsid w:val="008F7382"/>
    <w:rsid w:val="008F747F"/>
    <w:rsid w:val="008F7920"/>
    <w:rsid w:val="009022D6"/>
    <w:rsid w:val="009049C4"/>
    <w:rsid w:val="00904F46"/>
    <w:rsid w:val="00905E51"/>
    <w:rsid w:val="0090734A"/>
    <w:rsid w:val="009108A0"/>
    <w:rsid w:val="00914965"/>
    <w:rsid w:val="009150BB"/>
    <w:rsid w:val="009157C2"/>
    <w:rsid w:val="009158B0"/>
    <w:rsid w:val="009159E4"/>
    <w:rsid w:val="00915F0E"/>
    <w:rsid w:val="009162CF"/>
    <w:rsid w:val="00916361"/>
    <w:rsid w:val="00917731"/>
    <w:rsid w:val="00917FFB"/>
    <w:rsid w:val="0092157C"/>
    <w:rsid w:val="009222B2"/>
    <w:rsid w:val="0092387D"/>
    <w:rsid w:val="009239DA"/>
    <w:rsid w:val="00923B4C"/>
    <w:rsid w:val="00923C7C"/>
    <w:rsid w:val="00923CF7"/>
    <w:rsid w:val="00924BB6"/>
    <w:rsid w:val="00924DE9"/>
    <w:rsid w:val="00925CB2"/>
    <w:rsid w:val="00926452"/>
    <w:rsid w:val="00926649"/>
    <w:rsid w:val="00926E6F"/>
    <w:rsid w:val="00926E87"/>
    <w:rsid w:val="00926FC4"/>
    <w:rsid w:val="009307FB"/>
    <w:rsid w:val="009309B6"/>
    <w:rsid w:val="00931CEE"/>
    <w:rsid w:val="00933BB1"/>
    <w:rsid w:val="00935627"/>
    <w:rsid w:val="00937BF8"/>
    <w:rsid w:val="00941BE7"/>
    <w:rsid w:val="00945176"/>
    <w:rsid w:val="009470E0"/>
    <w:rsid w:val="00947801"/>
    <w:rsid w:val="00947AA7"/>
    <w:rsid w:val="00947E0F"/>
    <w:rsid w:val="009505C9"/>
    <w:rsid w:val="00950692"/>
    <w:rsid w:val="00951465"/>
    <w:rsid w:val="00951621"/>
    <w:rsid w:val="00951E4C"/>
    <w:rsid w:val="00951EFC"/>
    <w:rsid w:val="00952499"/>
    <w:rsid w:val="00952BA8"/>
    <w:rsid w:val="00952CD5"/>
    <w:rsid w:val="00953413"/>
    <w:rsid w:val="009537C3"/>
    <w:rsid w:val="009540A4"/>
    <w:rsid w:val="0095473E"/>
    <w:rsid w:val="00954B6D"/>
    <w:rsid w:val="00957CBB"/>
    <w:rsid w:val="0096162B"/>
    <w:rsid w:val="0096346E"/>
    <w:rsid w:val="00963CA9"/>
    <w:rsid w:val="009640A3"/>
    <w:rsid w:val="00964E54"/>
    <w:rsid w:val="00965DAA"/>
    <w:rsid w:val="009667D4"/>
    <w:rsid w:val="00966D89"/>
    <w:rsid w:val="00970F81"/>
    <w:rsid w:val="00971150"/>
    <w:rsid w:val="00973086"/>
    <w:rsid w:val="009730D8"/>
    <w:rsid w:val="00975265"/>
    <w:rsid w:val="009757C4"/>
    <w:rsid w:val="00975F2D"/>
    <w:rsid w:val="00977164"/>
    <w:rsid w:val="00977C9F"/>
    <w:rsid w:val="00977DDA"/>
    <w:rsid w:val="00982094"/>
    <w:rsid w:val="0098276D"/>
    <w:rsid w:val="00983A60"/>
    <w:rsid w:val="009841BF"/>
    <w:rsid w:val="00984E34"/>
    <w:rsid w:val="009853E4"/>
    <w:rsid w:val="00985A07"/>
    <w:rsid w:val="00986734"/>
    <w:rsid w:val="0098714A"/>
    <w:rsid w:val="009877DA"/>
    <w:rsid w:val="009877F9"/>
    <w:rsid w:val="00987A87"/>
    <w:rsid w:val="009911BF"/>
    <w:rsid w:val="00992BC9"/>
    <w:rsid w:val="00992FA9"/>
    <w:rsid w:val="009944E3"/>
    <w:rsid w:val="00996413"/>
    <w:rsid w:val="009977EC"/>
    <w:rsid w:val="009A0401"/>
    <w:rsid w:val="009A0FC1"/>
    <w:rsid w:val="009A135E"/>
    <w:rsid w:val="009A1E15"/>
    <w:rsid w:val="009A2276"/>
    <w:rsid w:val="009A2708"/>
    <w:rsid w:val="009A2F19"/>
    <w:rsid w:val="009A369E"/>
    <w:rsid w:val="009A3B98"/>
    <w:rsid w:val="009A6727"/>
    <w:rsid w:val="009A7350"/>
    <w:rsid w:val="009B03D7"/>
    <w:rsid w:val="009B20B4"/>
    <w:rsid w:val="009B20C7"/>
    <w:rsid w:val="009B2A04"/>
    <w:rsid w:val="009B32B9"/>
    <w:rsid w:val="009B4294"/>
    <w:rsid w:val="009B44DE"/>
    <w:rsid w:val="009B5201"/>
    <w:rsid w:val="009B53FD"/>
    <w:rsid w:val="009B7645"/>
    <w:rsid w:val="009B7E47"/>
    <w:rsid w:val="009B7FE1"/>
    <w:rsid w:val="009C29F5"/>
    <w:rsid w:val="009C2AB5"/>
    <w:rsid w:val="009C397D"/>
    <w:rsid w:val="009C49D2"/>
    <w:rsid w:val="009C5389"/>
    <w:rsid w:val="009C5894"/>
    <w:rsid w:val="009C58C6"/>
    <w:rsid w:val="009C5D27"/>
    <w:rsid w:val="009C6191"/>
    <w:rsid w:val="009C7745"/>
    <w:rsid w:val="009C78A3"/>
    <w:rsid w:val="009D0D1B"/>
    <w:rsid w:val="009D1904"/>
    <w:rsid w:val="009D3132"/>
    <w:rsid w:val="009D3804"/>
    <w:rsid w:val="009D4E55"/>
    <w:rsid w:val="009D51DE"/>
    <w:rsid w:val="009D686D"/>
    <w:rsid w:val="009D6960"/>
    <w:rsid w:val="009E1761"/>
    <w:rsid w:val="009E1B6F"/>
    <w:rsid w:val="009E1D81"/>
    <w:rsid w:val="009E3B3E"/>
    <w:rsid w:val="009E5A84"/>
    <w:rsid w:val="009E5EA1"/>
    <w:rsid w:val="009E5F2A"/>
    <w:rsid w:val="009E664F"/>
    <w:rsid w:val="009F1E06"/>
    <w:rsid w:val="009F3AB7"/>
    <w:rsid w:val="009F5C32"/>
    <w:rsid w:val="009F5ED1"/>
    <w:rsid w:val="009F643E"/>
    <w:rsid w:val="009F7660"/>
    <w:rsid w:val="009F7BE8"/>
    <w:rsid w:val="00A00137"/>
    <w:rsid w:val="00A00548"/>
    <w:rsid w:val="00A021FA"/>
    <w:rsid w:val="00A0295C"/>
    <w:rsid w:val="00A02C97"/>
    <w:rsid w:val="00A02ED7"/>
    <w:rsid w:val="00A0362C"/>
    <w:rsid w:val="00A03EA4"/>
    <w:rsid w:val="00A041D1"/>
    <w:rsid w:val="00A05BB7"/>
    <w:rsid w:val="00A070F4"/>
    <w:rsid w:val="00A100F9"/>
    <w:rsid w:val="00A10EF2"/>
    <w:rsid w:val="00A114EE"/>
    <w:rsid w:val="00A116B3"/>
    <w:rsid w:val="00A11A3E"/>
    <w:rsid w:val="00A1337F"/>
    <w:rsid w:val="00A133C7"/>
    <w:rsid w:val="00A15284"/>
    <w:rsid w:val="00A1574B"/>
    <w:rsid w:val="00A15EE5"/>
    <w:rsid w:val="00A169BD"/>
    <w:rsid w:val="00A17028"/>
    <w:rsid w:val="00A176E8"/>
    <w:rsid w:val="00A20467"/>
    <w:rsid w:val="00A20579"/>
    <w:rsid w:val="00A20B55"/>
    <w:rsid w:val="00A21183"/>
    <w:rsid w:val="00A22267"/>
    <w:rsid w:val="00A222BF"/>
    <w:rsid w:val="00A222F5"/>
    <w:rsid w:val="00A22E9A"/>
    <w:rsid w:val="00A239F8"/>
    <w:rsid w:val="00A23B99"/>
    <w:rsid w:val="00A23F1C"/>
    <w:rsid w:val="00A2404B"/>
    <w:rsid w:val="00A24D6B"/>
    <w:rsid w:val="00A250F8"/>
    <w:rsid w:val="00A254CC"/>
    <w:rsid w:val="00A2560F"/>
    <w:rsid w:val="00A25A7E"/>
    <w:rsid w:val="00A26AE2"/>
    <w:rsid w:val="00A3215B"/>
    <w:rsid w:val="00A3289C"/>
    <w:rsid w:val="00A33AAC"/>
    <w:rsid w:val="00A33B96"/>
    <w:rsid w:val="00A3400B"/>
    <w:rsid w:val="00A36F04"/>
    <w:rsid w:val="00A372BA"/>
    <w:rsid w:val="00A37862"/>
    <w:rsid w:val="00A403A7"/>
    <w:rsid w:val="00A40B98"/>
    <w:rsid w:val="00A4172D"/>
    <w:rsid w:val="00A43A5A"/>
    <w:rsid w:val="00A447BE"/>
    <w:rsid w:val="00A44CF7"/>
    <w:rsid w:val="00A45B3D"/>
    <w:rsid w:val="00A47028"/>
    <w:rsid w:val="00A47F7C"/>
    <w:rsid w:val="00A50732"/>
    <w:rsid w:val="00A50C9B"/>
    <w:rsid w:val="00A51AC9"/>
    <w:rsid w:val="00A51E52"/>
    <w:rsid w:val="00A5246C"/>
    <w:rsid w:val="00A5307E"/>
    <w:rsid w:val="00A543DE"/>
    <w:rsid w:val="00A553F2"/>
    <w:rsid w:val="00A5561B"/>
    <w:rsid w:val="00A557F2"/>
    <w:rsid w:val="00A56B06"/>
    <w:rsid w:val="00A57A5F"/>
    <w:rsid w:val="00A63987"/>
    <w:rsid w:val="00A64445"/>
    <w:rsid w:val="00A644B6"/>
    <w:rsid w:val="00A64786"/>
    <w:rsid w:val="00A64BF5"/>
    <w:rsid w:val="00A67EBB"/>
    <w:rsid w:val="00A70FC6"/>
    <w:rsid w:val="00A71FD4"/>
    <w:rsid w:val="00A72253"/>
    <w:rsid w:val="00A7236F"/>
    <w:rsid w:val="00A7262B"/>
    <w:rsid w:val="00A73AE1"/>
    <w:rsid w:val="00A7417C"/>
    <w:rsid w:val="00A74E91"/>
    <w:rsid w:val="00A75810"/>
    <w:rsid w:val="00A75DEB"/>
    <w:rsid w:val="00A75FE7"/>
    <w:rsid w:val="00A762AD"/>
    <w:rsid w:val="00A7662A"/>
    <w:rsid w:val="00A7668A"/>
    <w:rsid w:val="00A7748B"/>
    <w:rsid w:val="00A805CF"/>
    <w:rsid w:val="00A807D2"/>
    <w:rsid w:val="00A81975"/>
    <w:rsid w:val="00A81EA8"/>
    <w:rsid w:val="00A84582"/>
    <w:rsid w:val="00A8577E"/>
    <w:rsid w:val="00A85E5D"/>
    <w:rsid w:val="00A86D63"/>
    <w:rsid w:val="00A87AA9"/>
    <w:rsid w:val="00A87D69"/>
    <w:rsid w:val="00A905CC"/>
    <w:rsid w:val="00A916B7"/>
    <w:rsid w:val="00A940EB"/>
    <w:rsid w:val="00A94569"/>
    <w:rsid w:val="00A94A71"/>
    <w:rsid w:val="00A95A0D"/>
    <w:rsid w:val="00A9668D"/>
    <w:rsid w:val="00A966AB"/>
    <w:rsid w:val="00A977B9"/>
    <w:rsid w:val="00AA047F"/>
    <w:rsid w:val="00AA07DB"/>
    <w:rsid w:val="00AA22D2"/>
    <w:rsid w:val="00AA2AE0"/>
    <w:rsid w:val="00AA3754"/>
    <w:rsid w:val="00AA46C8"/>
    <w:rsid w:val="00AA4856"/>
    <w:rsid w:val="00AA527C"/>
    <w:rsid w:val="00AA5D62"/>
    <w:rsid w:val="00AA6EB1"/>
    <w:rsid w:val="00AB07E3"/>
    <w:rsid w:val="00AB0F0D"/>
    <w:rsid w:val="00AB1447"/>
    <w:rsid w:val="00AB3496"/>
    <w:rsid w:val="00AB49B8"/>
    <w:rsid w:val="00AB4B2E"/>
    <w:rsid w:val="00AB508C"/>
    <w:rsid w:val="00AB6529"/>
    <w:rsid w:val="00AB65A4"/>
    <w:rsid w:val="00AB6AD6"/>
    <w:rsid w:val="00AB760E"/>
    <w:rsid w:val="00AB7D4D"/>
    <w:rsid w:val="00AC1161"/>
    <w:rsid w:val="00AC1334"/>
    <w:rsid w:val="00AC1ECF"/>
    <w:rsid w:val="00AC2239"/>
    <w:rsid w:val="00AC2935"/>
    <w:rsid w:val="00AC2CBD"/>
    <w:rsid w:val="00AC31FE"/>
    <w:rsid w:val="00AC3EBE"/>
    <w:rsid w:val="00AC4274"/>
    <w:rsid w:val="00AC447D"/>
    <w:rsid w:val="00AD19CD"/>
    <w:rsid w:val="00AD3DA6"/>
    <w:rsid w:val="00AD41D1"/>
    <w:rsid w:val="00AD4E97"/>
    <w:rsid w:val="00AD6790"/>
    <w:rsid w:val="00AD6A57"/>
    <w:rsid w:val="00AD7B97"/>
    <w:rsid w:val="00AD7C48"/>
    <w:rsid w:val="00AE27D9"/>
    <w:rsid w:val="00AE40CE"/>
    <w:rsid w:val="00AE46C8"/>
    <w:rsid w:val="00AE4DBE"/>
    <w:rsid w:val="00AE5F4A"/>
    <w:rsid w:val="00AE6469"/>
    <w:rsid w:val="00AE69EB"/>
    <w:rsid w:val="00AE6BD5"/>
    <w:rsid w:val="00AE7FBC"/>
    <w:rsid w:val="00AF052C"/>
    <w:rsid w:val="00AF1715"/>
    <w:rsid w:val="00AF1792"/>
    <w:rsid w:val="00AF1F2F"/>
    <w:rsid w:val="00AF28BF"/>
    <w:rsid w:val="00AF28D8"/>
    <w:rsid w:val="00AF5A3D"/>
    <w:rsid w:val="00AF6472"/>
    <w:rsid w:val="00AF66E7"/>
    <w:rsid w:val="00AF6839"/>
    <w:rsid w:val="00AF7205"/>
    <w:rsid w:val="00B02C78"/>
    <w:rsid w:val="00B02F3F"/>
    <w:rsid w:val="00B0361D"/>
    <w:rsid w:val="00B03C54"/>
    <w:rsid w:val="00B04E3C"/>
    <w:rsid w:val="00B0590E"/>
    <w:rsid w:val="00B06734"/>
    <w:rsid w:val="00B078EF"/>
    <w:rsid w:val="00B07BA4"/>
    <w:rsid w:val="00B1156F"/>
    <w:rsid w:val="00B15CFC"/>
    <w:rsid w:val="00B169C9"/>
    <w:rsid w:val="00B16C06"/>
    <w:rsid w:val="00B16DE1"/>
    <w:rsid w:val="00B1722B"/>
    <w:rsid w:val="00B17C6D"/>
    <w:rsid w:val="00B2074B"/>
    <w:rsid w:val="00B20CE4"/>
    <w:rsid w:val="00B21D2A"/>
    <w:rsid w:val="00B228B6"/>
    <w:rsid w:val="00B2416F"/>
    <w:rsid w:val="00B2474E"/>
    <w:rsid w:val="00B2562E"/>
    <w:rsid w:val="00B26979"/>
    <w:rsid w:val="00B2737E"/>
    <w:rsid w:val="00B27962"/>
    <w:rsid w:val="00B27D5B"/>
    <w:rsid w:val="00B303C0"/>
    <w:rsid w:val="00B305BE"/>
    <w:rsid w:val="00B30D0D"/>
    <w:rsid w:val="00B35FD1"/>
    <w:rsid w:val="00B367C3"/>
    <w:rsid w:val="00B36AB8"/>
    <w:rsid w:val="00B36E92"/>
    <w:rsid w:val="00B37403"/>
    <w:rsid w:val="00B40CFF"/>
    <w:rsid w:val="00B40D9C"/>
    <w:rsid w:val="00B4199C"/>
    <w:rsid w:val="00B43E37"/>
    <w:rsid w:val="00B444A5"/>
    <w:rsid w:val="00B445B9"/>
    <w:rsid w:val="00B449CD"/>
    <w:rsid w:val="00B4553E"/>
    <w:rsid w:val="00B45FAA"/>
    <w:rsid w:val="00B46027"/>
    <w:rsid w:val="00B47657"/>
    <w:rsid w:val="00B50296"/>
    <w:rsid w:val="00B513C7"/>
    <w:rsid w:val="00B52C3E"/>
    <w:rsid w:val="00B52D4C"/>
    <w:rsid w:val="00B531C7"/>
    <w:rsid w:val="00B53C3B"/>
    <w:rsid w:val="00B53EFB"/>
    <w:rsid w:val="00B55EA1"/>
    <w:rsid w:val="00B5657F"/>
    <w:rsid w:val="00B56D50"/>
    <w:rsid w:val="00B60230"/>
    <w:rsid w:val="00B6170B"/>
    <w:rsid w:val="00B61EB6"/>
    <w:rsid w:val="00B632E7"/>
    <w:rsid w:val="00B64A8A"/>
    <w:rsid w:val="00B65EE5"/>
    <w:rsid w:val="00B67239"/>
    <w:rsid w:val="00B67663"/>
    <w:rsid w:val="00B71AF6"/>
    <w:rsid w:val="00B721F5"/>
    <w:rsid w:val="00B72D40"/>
    <w:rsid w:val="00B73F89"/>
    <w:rsid w:val="00B75243"/>
    <w:rsid w:val="00B75452"/>
    <w:rsid w:val="00B755E0"/>
    <w:rsid w:val="00B75B26"/>
    <w:rsid w:val="00B767E9"/>
    <w:rsid w:val="00B7733A"/>
    <w:rsid w:val="00B807BC"/>
    <w:rsid w:val="00B81583"/>
    <w:rsid w:val="00B815CA"/>
    <w:rsid w:val="00B82A7D"/>
    <w:rsid w:val="00B82B5F"/>
    <w:rsid w:val="00B83EB9"/>
    <w:rsid w:val="00B85952"/>
    <w:rsid w:val="00B85E40"/>
    <w:rsid w:val="00B86940"/>
    <w:rsid w:val="00B907B7"/>
    <w:rsid w:val="00B93952"/>
    <w:rsid w:val="00B93E59"/>
    <w:rsid w:val="00B950E6"/>
    <w:rsid w:val="00B95C4C"/>
    <w:rsid w:val="00B966AE"/>
    <w:rsid w:val="00BA018E"/>
    <w:rsid w:val="00BA0677"/>
    <w:rsid w:val="00BA0AFF"/>
    <w:rsid w:val="00BA1E3D"/>
    <w:rsid w:val="00BA1ED1"/>
    <w:rsid w:val="00BA32E4"/>
    <w:rsid w:val="00BA3713"/>
    <w:rsid w:val="00BA3B67"/>
    <w:rsid w:val="00BA3EAE"/>
    <w:rsid w:val="00BA57F1"/>
    <w:rsid w:val="00BA5BF6"/>
    <w:rsid w:val="00BA5C24"/>
    <w:rsid w:val="00BA5ED4"/>
    <w:rsid w:val="00BA62D6"/>
    <w:rsid w:val="00BA667A"/>
    <w:rsid w:val="00BA66C2"/>
    <w:rsid w:val="00BA6853"/>
    <w:rsid w:val="00BA7598"/>
    <w:rsid w:val="00BB137F"/>
    <w:rsid w:val="00BB45DC"/>
    <w:rsid w:val="00BB5329"/>
    <w:rsid w:val="00BB5BBC"/>
    <w:rsid w:val="00BB63B2"/>
    <w:rsid w:val="00BC1215"/>
    <w:rsid w:val="00BC19C2"/>
    <w:rsid w:val="00BC2364"/>
    <w:rsid w:val="00BC3D5C"/>
    <w:rsid w:val="00BC469D"/>
    <w:rsid w:val="00BC5BEB"/>
    <w:rsid w:val="00BC6556"/>
    <w:rsid w:val="00BC7796"/>
    <w:rsid w:val="00BD05C6"/>
    <w:rsid w:val="00BD065F"/>
    <w:rsid w:val="00BD094C"/>
    <w:rsid w:val="00BD167C"/>
    <w:rsid w:val="00BD2759"/>
    <w:rsid w:val="00BD2ECB"/>
    <w:rsid w:val="00BD2F48"/>
    <w:rsid w:val="00BD4552"/>
    <w:rsid w:val="00BD504B"/>
    <w:rsid w:val="00BD7FBC"/>
    <w:rsid w:val="00BE048B"/>
    <w:rsid w:val="00BE09FD"/>
    <w:rsid w:val="00BE0F8B"/>
    <w:rsid w:val="00BE2374"/>
    <w:rsid w:val="00BE2A70"/>
    <w:rsid w:val="00BE3231"/>
    <w:rsid w:val="00BE344F"/>
    <w:rsid w:val="00BE391F"/>
    <w:rsid w:val="00BE3C98"/>
    <w:rsid w:val="00BE3D13"/>
    <w:rsid w:val="00BE57AD"/>
    <w:rsid w:val="00BE68D4"/>
    <w:rsid w:val="00BF0208"/>
    <w:rsid w:val="00BF12BB"/>
    <w:rsid w:val="00BF348C"/>
    <w:rsid w:val="00BF348F"/>
    <w:rsid w:val="00BF3DB4"/>
    <w:rsid w:val="00BF501D"/>
    <w:rsid w:val="00BF60FF"/>
    <w:rsid w:val="00BF6242"/>
    <w:rsid w:val="00BF6947"/>
    <w:rsid w:val="00BF6FD2"/>
    <w:rsid w:val="00C01574"/>
    <w:rsid w:val="00C02392"/>
    <w:rsid w:val="00C03F62"/>
    <w:rsid w:val="00C05913"/>
    <w:rsid w:val="00C06B9A"/>
    <w:rsid w:val="00C06F40"/>
    <w:rsid w:val="00C07B69"/>
    <w:rsid w:val="00C07C15"/>
    <w:rsid w:val="00C10913"/>
    <w:rsid w:val="00C10EBE"/>
    <w:rsid w:val="00C1167A"/>
    <w:rsid w:val="00C129E4"/>
    <w:rsid w:val="00C16AD1"/>
    <w:rsid w:val="00C17F33"/>
    <w:rsid w:val="00C20D23"/>
    <w:rsid w:val="00C20FF8"/>
    <w:rsid w:val="00C2153B"/>
    <w:rsid w:val="00C22294"/>
    <w:rsid w:val="00C22884"/>
    <w:rsid w:val="00C23D52"/>
    <w:rsid w:val="00C2464C"/>
    <w:rsid w:val="00C24E35"/>
    <w:rsid w:val="00C25D1D"/>
    <w:rsid w:val="00C26D31"/>
    <w:rsid w:val="00C270EC"/>
    <w:rsid w:val="00C278EF"/>
    <w:rsid w:val="00C2795F"/>
    <w:rsid w:val="00C30A12"/>
    <w:rsid w:val="00C32F82"/>
    <w:rsid w:val="00C33517"/>
    <w:rsid w:val="00C33D8F"/>
    <w:rsid w:val="00C3400B"/>
    <w:rsid w:val="00C3594C"/>
    <w:rsid w:val="00C368A8"/>
    <w:rsid w:val="00C37967"/>
    <w:rsid w:val="00C4009B"/>
    <w:rsid w:val="00C40206"/>
    <w:rsid w:val="00C40992"/>
    <w:rsid w:val="00C41998"/>
    <w:rsid w:val="00C42763"/>
    <w:rsid w:val="00C42DAE"/>
    <w:rsid w:val="00C42DE5"/>
    <w:rsid w:val="00C43498"/>
    <w:rsid w:val="00C43ECE"/>
    <w:rsid w:val="00C454B6"/>
    <w:rsid w:val="00C45CF6"/>
    <w:rsid w:val="00C46D56"/>
    <w:rsid w:val="00C5015F"/>
    <w:rsid w:val="00C50F2A"/>
    <w:rsid w:val="00C5183A"/>
    <w:rsid w:val="00C51AC2"/>
    <w:rsid w:val="00C53193"/>
    <w:rsid w:val="00C558B0"/>
    <w:rsid w:val="00C55F90"/>
    <w:rsid w:val="00C57272"/>
    <w:rsid w:val="00C6058B"/>
    <w:rsid w:val="00C61952"/>
    <w:rsid w:val="00C6236B"/>
    <w:rsid w:val="00C630D5"/>
    <w:rsid w:val="00C63786"/>
    <w:rsid w:val="00C639BB"/>
    <w:rsid w:val="00C64CC6"/>
    <w:rsid w:val="00C64E9A"/>
    <w:rsid w:val="00C66D88"/>
    <w:rsid w:val="00C673B3"/>
    <w:rsid w:val="00C67CB5"/>
    <w:rsid w:val="00C705A2"/>
    <w:rsid w:val="00C70677"/>
    <w:rsid w:val="00C706FE"/>
    <w:rsid w:val="00C70BB6"/>
    <w:rsid w:val="00C71532"/>
    <w:rsid w:val="00C71B89"/>
    <w:rsid w:val="00C7306E"/>
    <w:rsid w:val="00C73AB1"/>
    <w:rsid w:val="00C7438E"/>
    <w:rsid w:val="00C75134"/>
    <w:rsid w:val="00C75AA2"/>
    <w:rsid w:val="00C80A70"/>
    <w:rsid w:val="00C82CB2"/>
    <w:rsid w:val="00C834A9"/>
    <w:rsid w:val="00C8369F"/>
    <w:rsid w:val="00C851B4"/>
    <w:rsid w:val="00C86819"/>
    <w:rsid w:val="00C86E58"/>
    <w:rsid w:val="00C87B67"/>
    <w:rsid w:val="00C90337"/>
    <w:rsid w:val="00C90BA1"/>
    <w:rsid w:val="00C918FE"/>
    <w:rsid w:val="00C91A25"/>
    <w:rsid w:val="00C94E8E"/>
    <w:rsid w:val="00C95B92"/>
    <w:rsid w:val="00C96625"/>
    <w:rsid w:val="00C9698E"/>
    <w:rsid w:val="00C974B7"/>
    <w:rsid w:val="00CA0373"/>
    <w:rsid w:val="00CA05D5"/>
    <w:rsid w:val="00CA0765"/>
    <w:rsid w:val="00CA0FF0"/>
    <w:rsid w:val="00CA148D"/>
    <w:rsid w:val="00CA1E9A"/>
    <w:rsid w:val="00CA279E"/>
    <w:rsid w:val="00CA36D1"/>
    <w:rsid w:val="00CA46C4"/>
    <w:rsid w:val="00CA4B59"/>
    <w:rsid w:val="00CA5655"/>
    <w:rsid w:val="00CA5B98"/>
    <w:rsid w:val="00CA5FEA"/>
    <w:rsid w:val="00CA601F"/>
    <w:rsid w:val="00CA66BD"/>
    <w:rsid w:val="00CB0471"/>
    <w:rsid w:val="00CB28DC"/>
    <w:rsid w:val="00CB2DFB"/>
    <w:rsid w:val="00CB3264"/>
    <w:rsid w:val="00CB495F"/>
    <w:rsid w:val="00CB5B5C"/>
    <w:rsid w:val="00CC09E3"/>
    <w:rsid w:val="00CC11A6"/>
    <w:rsid w:val="00CC1DE7"/>
    <w:rsid w:val="00CC25E5"/>
    <w:rsid w:val="00CC2B13"/>
    <w:rsid w:val="00CC3712"/>
    <w:rsid w:val="00CC4BC8"/>
    <w:rsid w:val="00CC4C51"/>
    <w:rsid w:val="00CC7042"/>
    <w:rsid w:val="00CC7C23"/>
    <w:rsid w:val="00CD0853"/>
    <w:rsid w:val="00CD120F"/>
    <w:rsid w:val="00CD2E76"/>
    <w:rsid w:val="00CD4015"/>
    <w:rsid w:val="00CD514B"/>
    <w:rsid w:val="00CD5A03"/>
    <w:rsid w:val="00CD68E6"/>
    <w:rsid w:val="00CD7E17"/>
    <w:rsid w:val="00CE00D1"/>
    <w:rsid w:val="00CE1920"/>
    <w:rsid w:val="00CE19B0"/>
    <w:rsid w:val="00CE2A10"/>
    <w:rsid w:val="00CE3B90"/>
    <w:rsid w:val="00CE4793"/>
    <w:rsid w:val="00CE619F"/>
    <w:rsid w:val="00CE6DE1"/>
    <w:rsid w:val="00CE7202"/>
    <w:rsid w:val="00CF09A1"/>
    <w:rsid w:val="00CF33DD"/>
    <w:rsid w:val="00CF35FD"/>
    <w:rsid w:val="00CF3AE7"/>
    <w:rsid w:val="00CF3E5C"/>
    <w:rsid w:val="00CF4F46"/>
    <w:rsid w:val="00CF5737"/>
    <w:rsid w:val="00CF5DEB"/>
    <w:rsid w:val="00D016F7"/>
    <w:rsid w:val="00D03971"/>
    <w:rsid w:val="00D03BB9"/>
    <w:rsid w:val="00D058E4"/>
    <w:rsid w:val="00D07BE4"/>
    <w:rsid w:val="00D11D11"/>
    <w:rsid w:val="00D11F18"/>
    <w:rsid w:val="00D1331E"/>
    <w:rsid w:val="00D13C09"/>
    <w:rsid w:val="00D20A27"/>
    <w:rsid w:val="00D21552"/>
    <w:rsid w:val="00D21FBA"/>
    <w:rsid w:val="00D2268A"/>
    <w:rsid w:val="00D244E1"/>
    <w:rsid w:val="00D24A2F"/>
    <w:rsid w:val="00D24E19"/>
    <w:rsid w:val="00D26D8E"/>
    <w:rsid w:val="00D27052"/>
    <w:rsid w:val="00D273AA"/>
    <w:rsid w:val="00D27FE0"/>
    <w:rsid w:val="00D30590"/>
    <w:rsid w:val="00D30A66"/>
    <w:rsid w:val="00D31A49"/>
    <w:rsid w:val="00D31D35"/>
    <w:rsid w:val="00D31EC3"/>
    <w:rsid w:val="00D32733"/>
    <w:rsid w:val="00D32938"/>
    <w:rsid w:val="00D338DE"/>
    <w:rsid w:val="00D3510E"/>
    <w:rsid w:val="00D35348"/>
    <w:rsid w:val="00D37275"/>
    <w:rsid w:val="00D37F5D"/>
    <w:rsid w:val="00D4071B"/>
    <w:rsid w:val="00D408D1"/>
    <w:rsid w:val="00D41571"/>
    <w:rsid w:val="00D4177E"/>
    <w:rsid w:val="00D435AB"/>
    <w:rsid w:val="00D43A1B"/>
    <w:rsid w:val="00D4586D"/>
    <w:rsid w:val="00D45CF3"/>
    <w:rsid w:val="00D46121"/>
    <w:rsid w:val="00D47118"/>
    <w:rsid w:val="00D4778F"/>
    <w:rsid w:val="00D47B91"/>
    <w:rsid w:val="00D47D16"/>
    <w:rsid w:val="00D501F1"/>
    <w:rsid w:val="00D505E8"/>
    <w:rsid w:val="00D50B69"/>
    <w:rsid w:val="00D51347"/>
    <w:rsid w:val="00D52025"/>
    <w:rsid w:val="00D529D2"/>
    <w:rsid w:val="00D535D0"/>
    <w:rsid w:val="00D53C69"/>
    <w:rsid w:val="00D54A85"/>
    <w:rsid w:val="00D55DFB"/>
    <w:rsid w:val="00D5784C"/>
    <w:rsid w:val="00D609F5"/>
    <w:rsid w:val="00D60D36"/>
    <w:rsid w:val="00D6186F"/>
    <w:rsid w:val="00D645F0"/>
    <w:rsid w:val="00D64E78"/>
    <w:rsid w:val="00D6766D"/>
    <w:rsid w:val="00D67A63"/>
    <w:rsid w:val="00D7030D"/>
    <w:rsid w:val="00D73655"/>
    <w:rsid w:val="00D740D7"/>
    <w:rsid w:val="00D753F0"/>
    <w:rsid w:val="00D75800"/>
    <w:rsid w:val="00D76B4F"/>
    <w:rsid w:val="00D77829"/>
    <w:rsid w:val="00D779CA"/>
    <w:rsid w:val="00D8097D"/>
    <w:rsid w:val="00D81391"/>
    <w:rsid w:val="00D81613"/>
    <w:rsid w:val="00D81F1C"/>
    <w:rsid w:val="00D82EAB"/>
    <w:rsid w:val="00D8399F"/>
    <w:rsid w:val="00D83A60"/>
    <w:rsid w:val="00D847BD"/>
    <w:rsid w:val="00D85074"/>
    <w:rsid w:val="00D853C2"/>
    <w:rsid w:val="00D862B5"/>
    <w:rsid w:val="00D869B2"/>
    <w:rsid w:val="00D872B8"/>
    <w:rsid w:val="00D9145C"/>
    <w:rsid w:val="00D914F8"/>
    <w:rsid w:val="00D94BED"/>
    <w:rsid w:val="00D94D88"/>
    <w:rsid w:val="00D96570"/>
    <w:rsid w:val="00D96DBB"/>
    <w:rsid w:val="00D96ED6"/>
    <w:rsid w:val="00D97BC5"/>
    <w:rsid w:val="00DA07D0"/>
    <w:rsid w:val="00DA1D86"/>
    <w:rsid w:val="00DA22A4"/>
    <w:rsid w:val="00DA2D95"/>
    <w:rsid w:val="00DA2E01"/>
    <w:rsid w:val="00DA2E2F"/>
    <w:rsid w:val="00DA4753"/>
    <w:rsid w:val="00DA552C"/>
    <w:rsid w:val="00DA5895"/>
    <w:rsid w:val="00DA5A2F"/>
    <w:rsid w:val="00DB0017"/>
    <w:rsid w:val="00DB047A"/>
    <w:rsid w:val="00DB0800"/>
    <w:rsid w:val="00DB0FB5"/>
    <w:rsid w:val="00DB200C"/>
    <w:rsid w:val="00DB300D"/>
    <w:rsid w:val="00DB3BE0"/>
    <w:rsid w:val="00DB3C72"/>
    <w:rsid w:val="00DB422B"/>
    <w:rsid w:val="00DB4DD6"/>
    <w:rsid w:val="00DB6092"/>
    <w:rsid w:val="00DB6646"/>
    <w:rsid w:val="00DB704B"/>
    <w:rsid w:val="00DC03BF"/>
    <w:rsid w:val="00DC161C"/>
    <w:rsid w:val="00DC1F12"/>
    <w:rsid w:val="00DC267B"/>
    <w:rsid w:val="00DC3D51"/>
    <w:rsid w:val="00DC476D"/>
    <w:rsid w:val="00DC58F4"/>
    <w:rsid w:val="00DC71A6"/>
    <w:rsid w:val="00DD0013"/>
    <w:rsid w:val="00DD07E3"/>
    <w:rsid w:val="00DD17A5"/>
    <w:rsid w:val="00DD1C22"/>
    <w:rsid w:val="00DD1EF1"/>
    <w:rsid w:val="00DD21B6"/>
    <w:rsid w:val="00DD3D2A"/>
    <w:rsid w:val="00DD464A"/>
    <w:rsid w:val="00DD5DE4"/>
    <w:rsid w:val="00DD77DC"/>
    <w:rsid w:val="00DE014E"/>
    <w:rsid w:val="00DE28C2"/>
    <w:rsid w:val="00DE355D"/>
    <w:rsid w:val="00DE4219"/>
    <w:rsid w:val="00DE46EA"/>
    <w:rsid w:val="00DE51A0"/>
    <w:rsid w:val="00DE541A"/>
    <w:rsid w:val="00DE5495"/>
    <w:rsid w:val="00DE662D"/>
    <w:rsid w:val="00DE6C41"/>
    <w:rsid w:val="00DE6EDB"/>
    <w:rsid w:val="00DE7DE2"/>
    <w:rsid w:val="00DF0204"/>
    <w:rsid w:val="00DF025D"/>
    <w:rsid w:val="00DF0269"/>
    <w:rsid w:val="00DF0469"/>
    <w:rsid w:val="00DF1079"/>
    <w:rsid w:val="00DF1459"/>
    <w:rsid w:val="00DF1F37"/>
    <w:rsid w:val="00DF2862"/>
    <w:rsid w:val="00DF2CA1"/>
    <w:rsid w:val="00DF5B3D"/>
    <w:rsid w:val="00DF5DA2"/>
    <w:rsid w:val="00DF720B"/>
    <w:rsid w:val="00DF7F08"/>
    <w:rsid w:val="00E00166"/>
    <w:rsid w:val="00E010E7"/>
    <w:rsid w:val="00E01880"/>
    <w:rsid w:val="00E02183"/>
    <w:rsid w:val="00E06DD4"/>
    <w:rsid w:val="00E07A52"/>
    <w:rsid w:val="00E10CC7"/>
    <w:rsid w:val="00E121B7"/>
    <w:rsid w:val="00E14558"/>
    <w:rsid w:val="00E151B2"/>
    <w:rsid w:val="00E15FD1"/>
    <w:rsid w:val="00E162EA"/>
    <w:rsid w:val="00E16B9E"/>
    <w:rsid w:val="00E173CF"/>
    <w:rsid w:val="00E175E2"/>
    <w:rsid w:val="00E2031A"/>
    <w:rsid w:val="00E20622"/>
    <w:rsid w:val="00E2154A"/>
    <w:rsid w:val="00E242FB"/>
    <w:rsid w:val="00E244D8"/>
    <w:rsid w:val="00E24A1B"/>
    <w:rsid w:val="00E24E81"/>
    <w:rsid w:val="00E25BB3"/>
    <w:rsid w:val="00E279FC"/>
    <w:rsid w:val="00E30278"/>
    <w:rsid w:val="00E31068"/>
    <w:rsid w:val="00E31400"/>
    <w:rsid w:val="00E3194C"/>
    <w:rsid w:val="00E31D8D"/>
    <w:rsid w:val="00E327A0"/>
    <w:rsid w:val="00E32911"/>
    <w:rsid w:val="00E33062"/>
    <w:rsid w:val="00E33DB0"/>
    <w:rsid w:val="00E34292"/>
    <w:rsid w:val="00E35CDC"/>
    <w:rsid w:val="00E3609F"/>
    <w:rsid w:val="00E36DA8"/>
    <w:rsid w:val="00E37684"/>
    <w:rsid w:val="00E37964"/>
    <w:rsid w:val="00E405BB"/>
    <w:rsid w:val="00E419F6"/>
    <w:rsid w:val="00E43917"/>
    <w:rsid w:val="00E45D81"/>
    <w:rsid w:val="00E462B1"/>
    <w:rsid w:val="00E469FD"/>
    <w:rsid w:val="00E46D82"/>
    <w:rsid w:val="00E47261"/>
    <w:rsid w:val="00E47467"/>
    <w:rsid w:val="00E476DB"/>
    <w:rsid w:val="00E53F90"/>
    <w:rsid w:val="00E53FBE"/>
    <w:rsid w:val="00E55D21"/>
    <w:rsid w:val="00E55D3B"/>
    <w:rsid w:val="00E56231"/>
    <w:rsid w:val="00E571EB"/>
    <w:rsid w:val="00E57E2A"/>
    <w:rsid w:val="00E57E55"/>
    <w:rsid w:val="00E60A5E"/>
    <w:rsid w:val="00E60FA7"/>
    <w:rsid w:val="00E62342"/>
    <w:rsid w:val="00E63D1F"/>
    <w:rsid w:val="00E640E4"/>
    <w:rsid w:val="00E644A1"/>
    <w:rsid w:val="00E647A4"/>
    <w:rsid w:val="00E65325"/>
    <w:rsid w:val="00E66570"/>
    <w:rsid w:val="00E669DD"/>
    <w:rsid w:val="00E67E23"/>
    <w:rsid w:val="00E7053C"/>
    <w:rsid w:val="00E715BD"/>
    <w:rsid w:val="00E718DD"/>
    <w:rsid w:val="00E71D63"/>
    <w:rsid w:val="00E71EEB"/>
    <w:rsid w:val="00E7319A"/>
    <w:rsid w:val="00E749CB"/>
    <w:rsid w:val="00E74FA9"/>
    <w:rsid w:val="00E77281"/>
    <w:rsid w:val="00E80B3A"/>
    <w:rsid w:val="00E80B70"/>
    <w:rsid w:val="00E80CCC"/>
    <w:rsid w:val="00E81C1F"/>
    <w:rsid w:val="00E833E4"/>
    <w:rsid w:val="00E83E38"/>
    <w:rsid w:val="00E8488A"/>
    <w:rsid w:val="00E8674F"/>
    <w:rsid w:val="00E87070"/>
    <w:rsid w:val="00E8732C"/>
    <w:rsid w:val="00E8775B"/>
    <w:rsid w:val="00E87A7C"/>
    <w:rsid w:val="00E929EF"/>
    <w:rsid w:val="00E92F16"/>
    <w:rsid w:val="00E9321C"/>
    <w:rsid w:val="00E934BC"/>
    <w:rsid w:val="00E9368C"/>
    <w:rsid w:val="00E93A6A"/>
    <w:rsid w:val="00E94780"/>
    <w:rsid w:val="00E94E95"/>
    <w:rsid w:val="00EA0B66"/>
    <w:rsid w:val="00EA0E47"/>
    <w:rsid w:val="00EA1511"/>
    <w:rsid w:val="00EA1578"/>
    <w:rsid w:val="00EA1749"/>
    <w:rsid w:val="00EA2B00"/>
    <w:rsid w:val="00EA3592"/>
    <w:rsid w:val="00EA42AD"/>
    <w:rsid w:val="00EA5FC0"/>
    <w:rsid w:val="00EA73C5"/>
    <w:rsid w:val="00EB285B"/>
    <w:rsid w:val="00EB2994"/>
    <w:rsid w:val="00EB508B"/>
    <w:rsid w:val="00EB5CFD"/>
    <w:rsid w:val="00EB78D7"/>
    <w:rsid w:val="00EB79A0"/>
    <w:rsid w:val="00EC08A0"/>
    <w:rsid w:val="00EC0E3E"/>
    <w:rsid w:val="00EC10E2"/>
    <w:rsid w:val="00EC11F6"/>
    <w:rsid w:val="00EC156E"/>
    <w:rsid w:val="00EC1DFA"/>
    <w:rsid w:val="00EC28A4"/>
    <w:rsid w:val="00EC2E7B"/>
    <w:rsid w:val="00EC3158"/>
    <w:rsid w:val="00EC3F3B"/>
    <w:rsid w:val="00EC4929"/>
    <w:rsid w:val="00EC5326"/>
    <w:rsid w:val="00EC54FD"/>
    <w:rsid w:val="00EC5670"/>
    <w:rsid w:val="00EC589B"/>
    <w:rsid w:val="00EC6402"/>
    <w:rsid w:val="00EC7FE7"/>
    <w:rsid w:val="00ED05FD"/>
    <w:rsid w:val="00ED0EF4"/>
    <w:rsid w:val="00ED15C6"/>
    <w:rsid w:val="00ED259E"/>
    <w:rsid w:val="00ED2A1B"/>
    <w:rsid w:val="00ED548B"/>
    <w:rsid w:val="00ED589B"/>
    <w:rsid w:val="00ED68F1"/>
    <w:rsid w:val="00ED6BF9"/>
    <w:rsid w:val="00ED7411"/>
    <w:rsid w:val="00ED785F"/>
    <w:rsid w:val="00EE05E8"/>
    <w:rsid w:val="00EE0D90"/>
    <w:rsid w:val="00EE2D41"/>
    <w:rsid w:val="00EE2EF7"/>
    <w:rsid w:val="00EE355A"/>
    <w:rsid w:val="00EE6122"/>
    <w:rsid w:val="00EE68FF"/>
    <w:rsid w:val="00EE7218"/>
    <w:rsid w:val="00EE7950"/>
    <w:rsid w:val="00EF04E6"/>
    <w:rsid w:val="00EF1657"/>
    <w:rsid w:val="00EF5319"/>
    <w:rsid w:val="00EF5A94"/>
    <w:rsid w:val="00EF5E73"/>
    <w:rsid w:val="00EF632A"/>
    <w:rsid w:val="00EF70ED"/>
    <w:rsid w:val="00EF7981"/>
    <w:rsid w:val="00F00092"/>
    <w:rsid w:val="00F012B8"/>
    <w:rsid w:val="00F012BB"/>
    <w:rsid w:val="00F015CE"/>
    <w:rsid w:val="00F02582"/>
    <w:rsid w:val="00F033F3"/>
    <w:rsid w:val="00F048F4"/>
    <w:rsid w:val="00F05866"/>
    <w:rsid w:val="00F05B35"/>
    <w:rsid w:val="00F07754"/>
    <w:rsid w:val="00F07970"/>
    <w:rsid w:val="00F07C70"/>
    <w:rsid w:val="00F10F67"/>
    <w:rsid w:val="00F1152E"/>
    <w:rsid w:val="00F11ACD"/>
    <w:rsid w:val="00F11C5D"/>
    <w:rsid w:val="00F12CF7"/>
    <w:rsid w:val="00F1336C"/>
    <w:rsid w:val="00F136BE"/>
    <w:rsid w:val="00F13BD3"/>
    <w:rsid w:val="00F1424A"/>
    <w:rsid w:val="00F1446B"/>
    <w:rsid w:val="00F14CCF"/>
    <w:rsid w:val="00F15BCD"/>
    <w:rsid w:val="00F16B2A"/>
    <w:rsid w:val="00F16CC9"/>
    <w:rsid w:val="00F16EF3"/>
    <w:rsid w:val="00F17FA6"/>
    <w:rsid w:val="00F20A85"/>
    <w:rsid w:val="00F2190D"/>
    <w:rsid w:val="00F22978"/>
    <w:rsid w:val="00F23892"/>
    <w:rsid w:val="00F24467"/>
    <w:rsid w:val="00F24A03"/>
    <w:rsid w:val="00F25BCF"/>
    <w:rsid w:val="00F2600E"/>
    <w:rsid w:val="00F26BD4"/>
    <w:rsid w:val="00F300F9"/>
    <w:rsid w:val="00F328DB"/>
    <w:rsid w:val="00F335CF"/>
    <w:rsid w:val="00F3421F"/>
    <w:rsid w:val="00F34E28"/>
    <w:rsid w:val="00F36DD5"/>
    <w:rsid w:val="00F37376"/>
    <w:rsid w:val="00F377EB"/>
    <w:rsid w:val="00F37BEE"/>
    <w:rsid w:val="00F40BF5"/>
    <w:rsid w:val="00F4127F"/>
    <w:rsid w:val="00F432D2"/>
    <w:rsid w:val="00F4561C"/>
    <w:rsid w:val="00F4770A"/>
    <w:rsid w:val="00F534A5"/>
    <w:rsid w:val="00F53CEE"/>
    <w:rsid w:val="00F53E4F"/>
    <w:rsid w:val="00F56775"/>
    <w:rsid w:val="00F56979"/>
    <w:rsid w:val="00F56DB1"/>
    <w:rsid w:val="00F57C7C"/>
    <w:rsid w:val="00F57D50"/>
    <w:rsid w:val="00F601A5"/>
    <w:rsid w:val="00F60EE0"/>
    <w:rsid w:val="00F6256E"/>
    <w:rsid w:val="00F62E96"/>
    <w:rsid w:val="00F65C31"/>
    <w:rsid w:val="00F66E24"/>
    <w:rsid w:val="00F6773D"/>
    <w:rsid w:val="00F7016F"/>
    <w:rsid w:val="00F701FE"/>
    <w:rsid w:val="00F702C5"/>
    <w:rsid w:val="00F708FA"/>
    <w:rsid w:val="00F7149E"/>
    <w:rsid w:val="00F722F1"/>
    <w:rsid w:val="00F729F8"/>
    <w:rsid w:val="00F72D4C"/>
    <w:rsid w:val="00F732C5"/>
    <w:rsid w:val="00F75D5A"/>
    <w:rsid w:val="00F75E14"/>
    <w:rsid w:val="00F76350"/>
    <w:rsid w:val="00F7644F"/>
    <w:rsid w:val="00F765C5"/>
    <w:rsid w:val="00F76C5C"/>
    <w:rsid w:val="00F77204"/>
    <w:rsid w:val="00F77751"/>
    <w:rsid w:val="00F83B8E"/>
    <w:rsid w:val="00F846D6"/>
    <w:rsid w:val="00F84BC8"/>
    <w:rsid w:val="00F84F0E"/>
    <w:rsid w:val="00F85876"/>
    <w:rsid w:val="00F85CFF"/>
    <w:rsid w:val="00F85DB4"/>
    <w:rsid w:val="00F861CC"/>
    <w:rsid w:val="00F87411"/>
    <w:rsid w:val="00F91676"/>
    <w:rsid w:val="00F91BF8"/>
    <w:rsid w:val="00F92A88"/>
    <w:rsid w:val="00F93037"/>
    <w:rsid w:val="00F9349E"/>
    <w:rsid w:val="00F93F2F"/>
    <w:rsid w:val="00F947D5"/>
    <w:rsid w:val="00F97008"/>
    <w:rsid w:val="00F97431"/>
    <w:rsid w:val="00F976B9"/>
    <w:rsid w:val="00F97B8F"/>
    <w:rsid w:val="00FA18AB"/>
    <w:rsid w:val="00FA46B6"/>
    <w:rsid w:val="00FA4C11"/>
    <w:rsid w:val="00FA4EDE"/>
    <w:rsid w:val="00FA5172"/>
    <w:rsid w:val="00FA65AF"/>
    <w:rsid w:val="00FB0225"/>
    <w:rsid w:val="00FB05B0"/>
    <w:rsid w:val="00FB1464"/>
    <w:rsid w:val="00FB555D"/>
    <w:rsid w:val="00FB6AFA"/>
    <w:rsid w:val="00FB7072"/>
    <w:rsid w:val="00FC04D7"/>
    <w:rsid w:val="00FC115E"/>
    <w:rsid w:val="00FC1E8A"/>
    <w:rsid w:val="00FC3E36"/>
    <w:rsid w:val="00FC64B4"/>
    <w:rsid w:val="00FC6507"/>
    <w:rsid w:val="00FC6A49"/>
    <w:rsid w:val="00FC7715"/>
    <w:rsid w:val="00FC7E9E"/>
    <w:rsid w:val="00FD06B1"/>
    <w:rsid w:val="00FD0CB2"/>
    <w:rsid w:val="00FD0FD7"/>
    <w:rsid w:val="00FD103B"/>
    <w:rsid w:val="00FD2525"/>
    <w:rsid w:val="00FD4270"/>
    <w:rsid w:val="00FD5A7F"/>
    <w:rsid w:val="00FD747C"/>
    <w:rsid w:val="00FD7503"/>
    <w:rsid w:val="00FE009C"/>
    <w:rsid w:val="00FE0284"/>
    <w:rsid w:val="00FE041B"/>
    <w:rsid w:val="00FE0D62"/>
    <w:rsid w:val="00FE1377"/>
    <w:rsid w:val="00FE1868"/>
    <w:rsid w:val="00FE2D6E"/>
    <w:rsid w:val="00FE309C"/>
    <w:rsid w:val="00FE3984"/>
    <w:rsid w:val="00FE4263"/>
    <w:rsid w:val="00FE59DC"/>
    <w:rsid w:val="00FE7A7C"/>
    <w:rsid w:val="00FE7E60"/>
    <w:rsid w:val="00FF0861"/>
    <w:rsid w:val="00FF0974"/>
    <w:rsid w:val="00FF162C"/>
    <w:rsid w:val="00FF1676"/>
    <w:rsid w:val="00FF2E6F"/>
    <w:rsid w:val="00FF5032"/>
    <w:rsid w:val="00FF59E0"/>
    <w:rsid w:val="00FF5CDC"/>
    <w:rsid w:val="00FF61F2"/>
    <w:rsid w:val="00FF633C"/>
    <w:rsid w:val="00FF6A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B0C1"/>
  <w15:docId w15:val="{516F385B-E001-44A8-8870-A4CBE445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754"/>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7E9E"/>
    <w:pPr>
      <w:contextualSpacing/>
    </w:pPr>
  </w:style>
  <w:style w:type="table" w:styleId="TableGrid">
    <w:name w:val="Table Grid"/>
    <w:basedOn w:val="TableNormal"/>
    <w:rsid w:val="00C4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ED5"/>
    <w:pPr>
      <w:tabs>
        <w:tab w:val="center" w:pos="4513"/>
        <w:tab w:val="right" w:pos="9026"/>
      </w:tabs>
    </w:pPr>
  </w:style>
  <w:style w:type="character" w:customStyle="1" w:styleId="HeaderChar">
    <w:name w:val="Header Char"/>
    <w:basedOn w:val="DefaultParagraphFont"/>
    <w:link w:val="Header"/>
    <w:uiPriority w:val="99"/>
    <w:rsid w:val="00634ED5"/>
    <w:rPr>
      <w:rFonts w:ascii="Arial" w:eastAsia="Times New Roman" w:hAnsi="Arial" w:cs="Times New Roman"/>
      <w:b/>
      <w:sz w:val="20"/>
      <w:szCs w:val="20"/>
    </w:rPr>
  </w:style>
  <w:style w:type="paragraph" w:styleId="Footer">
    <w:name w:val="footer"/>
    <w:basedOn w:val="Normal"/>
    <w:link w:val="FooterChar"/>
    <w:uiPriority w:val="99"/>
    <w:unhideWhenUsed/>
    <w:rsid w:val="00634ED5"/>
    <w:pPr>
      <w:tabs>
        <w:tab w:val="center" w:pos="4513"/>
        <w:tab w:val="right" w:pos="9026"/>
      </w:tabs>
    </w:pPr>
  </w:style>
  <w:style w:type="character" w:customStyle="1" w:styleId="FooterChar">
    <w:name w:val="Footer Char"/>
    <w:basedOn w:val="DefaultParagraphFont"/>
    <w:link w:val="Footer"/>
    <w:uiPriority w:val="99"/>
    <w:rsid w:val="00634ED5"/>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616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DA"/>
    <w:rPr>
      <w:rFonts w:ascii="Segoe UI" w:eastAsia="Times New Roman" w:hAnsi="Segoe UI" w:cs="Segoe UI"/>
      <w:b/>
      <w:sz w:val="18"/>
      <w:szCs w:val="18"/>
    </w:rPr>
  </w:style>
  <w:style w:type="character" w:styleId="CommentReference">
    <w:name w:val="annotation reference"/>
    <w:basedOn w:val="DefaultParagraphFont"/>
    <w:uiPriority w:val="99"/>
    <w:semiHidden/>
    <w:unhideWhenUsed/>
    <w:rsid w:val="00975F2D"/>
    <w:rPr>
      <w:sz w:val="16"/>
      <w:szCs w:val="16"/>
    </w:rPr>
  </w:style>
  <w:style w:type="paragraph" w:styleId="CommentText">
    <w:name w:val="annotation text"/>
    <w:basedOn w:val="Normal"/>
    <w:link w:val="CommentTextChar"/>
    <w:uiPriority w:val="99"/>
    <w:unhideWhenUsed/>
    <w:rsid w:val="00975F2D"/>
  </w:style>
  <w:style w:type="character" w:customStyle="1" w:styleId="CommentTextChar">
    <w:name w:val="Comment Text Char"/>
    <w:basedOn w:val="DefaultParagraphFont"/>
    <w:link w:val="CommentText"/>
    <w:uiPriority w:val="99"/>
    <w:rsid w:val="00975F2D"/>
    <w:rPr>
      <w:rFonts w:ascii="Arial" w:eastAsia="Times New Roman"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975F2D"/>
    <w:rPr>
      <w:bCs/>
    </w:rPr>
  </w:style>
  <w:style w:type="character" w:customStyle="1" w:styleId="CommentSubjectChar">
    <w:name w:val="Comment Subject Char"/>
    <w:basedOn w:val="CommentTextChar"/>
    <w:link w:val="CommentSubject"/>
    <w:uiPriority w:val="99"/>
    <w:semiHidden/>
    <w:rsid w:val="00975F2D"/>
    <w:rPr>
      <w:rFonts w:ascii="Arial" w:eastAsia="Times New Roman" w:hAnsi="Arial" w:cs="Times New Roman"/>
      <w:b/>
      <w:bCs/>
      <w:sz w:val="20"/>
      <w:szCs w:val="20"/>
    </w:rPr>
  </w:style>
  <w:style w:type="paragraph" w:styleId="NoSpacing">
    <w:name w:val="No Spacing"/>
    <w:uiPriority w:val="1"/>
    <w:qFormat/>
    <w:rsid w:val="007D603F"/>
  </w:style>
  <w:style w:type="paragraph" w:customStyle="1" w:styleId="Default">
    <w:name w:val="Default"/>
    <w:rsid w:val="00D47B91"/>
    <w:pPr>
      <w:autoSpaceDE w:val="0"/>
      <w:autoSpaceDN w:val="0"/>
      <w:adjustRightInd w:val="0"/>
    </w:pPr>
    <w:rPr>
      <w:rFonts w:ascii="Arial" w:eastAsia="Times New Roman" w:hAnsi="Arial" w:cs="Arial"/>
      <w:color w:val="000000"/>
      <w:sz w:val="24"/>
      <w:szCs w:val="24"/>
      <w:lang w:eastAsia="en-GB"/>
    </w:rPr>
  </w:style>
  <w:style w:type="paragraph" w:styleId="Revision">
    <w:name w:val="Revision"/>
    <w:hidden/>
    <w:uiPriority w:val="99"/>
    <w:semiHidden/>
    <w:rsid w:val="00B17C6D"/>
    <w:rPr>
      <w:rFonts w:ascii="Arial" w:eastAsia="Times New Roman" w:hAnsi="Arial" w:cs="Times New Roman"/>
      <w:b/>
      <w:sz w:val="20"/>
      <w:szCs w:val="20"/>
    </w:rPr>
  </w:style>
  <w:style w:type="paragraph" w:customStyle="1" w:styleId="TableParagraph">
    <w:name w:val="Table Paragraph"/>
    <w:basedOn w:val="Normal"/>
    <w:uiPriority w:val="1"/>
    <w:qFormat/>
    <w:rsid w:val="006B3813"/>
    <w:pPr>
      <w:widowControl w:val="0"/>
      <w:autoSpaceDE w:val="0"/>
      <w:autoSpaceDN w:val="0"/>
      <w:adjustRightInd w:val="0"/>
    </w:pPr>
    <w:rPr>
      <w:rFonts w:cs="Arial"/>
      <w:b w:val="0"/>
      <w:sz w:val="24"/>
      <w:szCs w:val="24"/>
      <w:lang w:eastAsia="en-GB"/>
    </w:rPr>
  </w:style>
  <w:style w:type="paragraph" w:customStyle="1" w:styleId="Body">
    <w:name w:val="#Body"/>
    <w:basedOn w:val="Normal"/>
    <w:qFormat/>
    <w:rsid w:val="008F0D7A"/>
    <w:pPr>
      <w:spacing w:before="180" w:after="180"/>
    </w:pPr>
    <w:rPr>
      <w:rFonts w:ascii="Verdana" w:hAnsi="Verdana"/>
      <w:b w:val="0"/>
      <w:sz w:val="18"/>
      <w:szCs w:val="18"/>
      <w:lang w:eastAsia="zh-CN"/>
    </w:rPr>
  </w:style>
  <w:style w:type="character" w:styleId="Strong">
    <w:name w:val="Strong"/>
    <w:basedOn w:val="DefaultParagraphFont"/>
    <w:uiPriority w:val="22"/>
    <w:qFormat/>
    <w:rsid w:val="00EF5319"/>
    <w:rPr>
      <w:b/>
      <w:bCs/>
    </w:rPr>
  </w:style>
  <w:style w:type="paragraph" w:styleId="NormalWeb">
    <w:name w:val="Normal (Web)"/>
    <w:basedOn w:val="Normal"/>
    <w:uiPriority w:val="99"/>
    <w:semiHidden/>
    <w:unhideWhenUsed/>
    <w:rsid w:val="007C63D1"/>
    <w:pPr>
      <w:spacing w:before="100" w:beforeAutospacing="1" w:after="100" w:afterAutospacing="1"/>
    </w:pPr>
    <w:rPr>
      <w:rFonts w:ascii="Times New Roman" w:eastAsiaTheme="minorHAnsi" w:hAnsi="Times New Roman"/>
      <w:b w:val="0"/>
      <w:sz w:val="24"/>
      <w:szCs w:val="24"/>
      <w:lang w:eastAsia="en-GB"/>
    </w:rPr>
  </w:style>
  <w:style w:type="paragraph" w:styleId="FootnoteText">
    <w:name w:val="footnote text"/>
    <w:basedOn w:val="Normal"/>
    <w:link w:val="FootnoteTextChar"/>
    <w:uiPriority w:val="99"/>
    <w:semiHidden/>
    <w:unhideWhenUsed/>
    <w:rsid w:val="007C37AC"/>
    <w:rPr>
      <w:rFonts w:asciiTheme="minorHAnsi" w:eastAsiaTheme="minorHAnsi" w:hAnsiTheme="minorHAnsi" w:cstheme="minorBidi"/>
      <w:b w:val="0"/>
    </w:rPr>
  </w:style>
  <w:style w:type="character" w:customStyle="1" w:styleId="FootnoteTextChar">
    <w:name w:val="Footnote Text Char"/>
    <w:basedOn w:val="DefaultParagraphFont"/>
    <w:link w:val="FootnoteText"/>
    <w:uiPriority w:val="99"/>
    <w:semiHidden/>
    <w:rsid w:val="007C37AC"/>
    <w:rPr>
      <w:sz w:val="20"/>
      <w:szCs w:val="20"/>
    </w:rPr>
  </w:style>
  <w:style w:type="character" w:styleId="FootnoteReference">
    <w:name w:val="footnote reference"/>
    <w:basedOn w:val="DefaultParagraphFont"/>
    <w:uiPriority w:val="99"/>
    <w:semiHidden/>
    <w:unhideWhenUsed/>
    <w:rsid w:val="007C37AC"/>
    <w:rPr>
      <w:vertAlign w:val="superscript"/>
    </w:rPr>
  </w:style>
  <w:style w:type="paragraph" w:customStyle="1" w:styleId="N1">
    <w:name w:val="N1"/>
    <w:basedOn w:val="Normal"/>
    <w:next w:val="N2"/>
    <w:rsid w:val="002D2E4A"/>
    <w:pPr>
      <w:numPr>
        <w:numId w:val="3"/>
      </w:numPr>
      <w:spacing w:before="160" w:line="220" w:lineRule="atLeast"/>
      <w:jc w:val="both"/>
    </w:pPr>
    <w:rPr>
      <w:b w:val="0"/>
      <w:sz w:val="22"/>
    </w:rPr>
  </w:style>
  <w:style w:type="paragraph" w:customStyle="1" w:styleId="N2">
    <w:name w:val="N2"/>
    <w:basedOn w:val="N1"/>
    <w:rsid w:val="002D2E4A"/>
    <w:pPr>
      <w:numPr>
        <w:ilvl w:val="1"/>
      </w:numPr>
      <w:spacing w:before="80"/>
    </w:pPr>
  </w:style>
  <w:style w:type="paragraph" w:customStyle="1" w:styleId="N3">
    <w:name w:val="N3"/>
    <w:basedOn w:val="N2"/>
    <w:rsid w:val="002D2E4A"/>
    <w:pPr>
      <w:numPr>
        <w:ilvl w:val="2"/>
      </w:numPr>
    </w:pPr>
  </w:style>
  <w:style w:type="paragraph" w:customStyle="1" w:styleId="N4">
    <w:name w:val="N4"/>
    <w:basedOn w:val="N3"/>
    <w:rsid w:val="002D2E4A"/>
    <w:pPr>
      <w:numPr>
        <w:ilvl w:val="3"/>
      </w:numPr>
    </w:pPr>
  </w:style>
  <w:style w:type="paragraph" w:customStyle="1" w:styleId="N5">
    <w:name w:val="N5"/>
    <w:basedOn w:val="N4"/>
    <w:rsid w:val="002D2E4A"/>
    <w:pPr>
      <w:numPr>
        <w:ilvl w:val="4"/>
      </w:numPr>
    </w:pPr>
  </w:style>
  <w:style w:type="paragraph" w:styleId="BodyText">
    <w:name w:val="Body Text"/>
    <w:basedOn w:val="Normal"/>
    <w:link w:val="BodyTextChar"/>
    <w:uiPriority w:val="99"/>
    <w:unhideWhenUsed/>
    <w:rsid w:val="00784444"/>
    <w:pPr>
      <w:spacing w:after="120"/>
    </w:pPr>
    <w:rPr>
      <w:b w:val="0"/>
      <w:szCs w:val="24"/>
    </w:rPr>
  </w:style>
  <w:style w:type="character" w:customStyle="1" w:styleId="BodyTextChar">
    <w:name w:val="Body Text Char"/>
    <w:basedOn w:val="DefaultParagraphFont"/>
    <w:link w:val="BodyText"/>
    <w:uiPriority w:val="99"/>
    <w:rsid w:val="00784444"/>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locked/>
    <w:rsid w:val="005F2993"/>
    <w:rPr>
      <w:rFonts w:ascii="Arial" w:eastAsia="Times New Roman" w:hAnsi="Arial" w:cs="Times New Roman"/>
      <w:b/>
      <w:sz w:val="20"/>
      <w:szCs w:val="20"/>
    </w:rPr>
  </w:style>
  <w:style w:type="paragraph" w:customStyle="1" w:styleId="xmsonormal">
    <w:name w:val="x_msonormal"/>
    <w:basedOn w:val="Normal"/>
    <w:rsid w:val="004F023C"/>
    <w:rPr>
      <w:rFonts w:ascii="Calibri" w:eastAsiaTheme="minorHAnsi" w:hAnsi="Calibri" w:cs="Calibri"/>
      <w:b w:val="0"/>
      <w:sz w:val="22"/>
      <w:szCs w:val="22"/>
      <w:lang w:eastAsia="en-GB"/>
    </w:rPr>
  </w:style>
  <w:style w:type="paragraph" w:styleId="ListBullet">
    <w:name w:val="List Bullet"/>
    <w:basedOn w:val="Normal"/>
    <w:uiPriority w:val="99"/>
    <w:unhideWhenUsed/>
    <w:rsid w:val="00C24E35"/>
    <w:pPr>
      <w:numPr>
        <w:numId w:val="20"/>
      </w:numPr>
      <w:contextualSpacing/>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1142">
      <w:bodyDiv w:val="1"/>
      <w:marLeft w:val="0"/>
      <w:marRight w:val="0"/>
      <w:marTop w:val="0"/>
      <w:marBottom w:val="0"/>
      <w:divBdr>
        <w:top w:val="none" w:sz="0" w:space="0" w:color="auto"/>
        <w:left w:val="none" w:sz="0" w:space="0" w:color="auto"/>
        <w:bottom w:val="none" w:sz="0" w:space="0" w:color="auto"/>
        <w:right w:val="none" w:sz="0" w:space="0" w:color="auto"/>
      </w:divBdr>
    </w:div>
    <w:div w:id="644046549">
      <w:bodyDiv w:val="1"/>
      <w:marLeft w:val="0"/>
      <w:marRight w:val="0"/>
      <w:marTop w:val="0"/>
      <w:marBottom w:val="0"/>
      <w:divBdr>
        <w:top w:val="none" w:sz="0" w:space="0" w:color="auto"/>
        <w:left w:val="none" w:sz="0" w:space="0" w:color="auto"/>
        <w:bottom w:val="none" w:sz="0" w:space="0" w:color="auto"/>
        <w:right w:val="none" w:sz="0" w:space="0" w:color="auto"/>
      </w:divBdr>
    </w:div>
    <w:div w:id="662973769">
      <w:bodyDiv w:val="1"/>
      <w:marLeft w:val="0"/>
      <w:marRight w:val="0"/>
      <w:marTop w:val="0"/>
      <w:marBottom w:val="0"/>
      <w:divBdr>
        <w:top w:val="none" w:sz="0" w:space="0" w:color="auto"/>
        <w:left w:val="none" w:sz="0" w:space="0" w:color="auto"/>
        <w:bottom w:val="none" w:sz="0" w:space="0" w:color="auto"/>
        <w:right w:val="none" w:sz="0" w:space="0" w:color="auto"/>
      </w:divBdr>
    </w:div>
    <w:div w:id="742215638">
      <w:bodyDiv w:val="1"/>
      <w:marLeft w:val="0"/>
      <w:marRight w:val="0"/>
      <w:marTop w:val="0"/>
      <w:marBottom w:val="0"/>
      <w:divBdr>
        <w:top w:val="none" w:sz="0" w:space="0" w:color="auto"/>
        <w:left w:val="none" w:sz="0" w:space="0" w:color="auto"/>
        <w:bottom w:val="none" w:sz="0" w:space="0" w:color="auto"/>
        <w:right w:val="none" w:sz="0" w:space="0" w:color="auto"/>
      </w:divBdr>
    </w:div>
    <w:div w:id="859777043">
      <w:bodyDiv w:val="1"/>
      <w:marLeft w:val="0"/>
      <w:marRight w:val="0"/>
      <w:marTop w:val="0"/>
      <w:marBottom w:val="0"/>
      <w:divBdr>
        <w:top w:val="none" w:sz="0" w:space="0" w:color="auto"/>
        <w:left w:val="none" w:sz="0" w:space="0" w:color="auto"/>
        <w:bottom w:val="none" w:sz="0" w:space="0" w:color="auto"/>
        <w:right w:val="none" w:sz="0" w:space="0" w:color="auto"/>
      </w:divBdr>
    </w:div>
    <w:div w:id="877204419">
      <w:bodyDiv w:val="1"/>
      <w:marLeft w:val="0"/>
      <w:marRight w:val="0"/>
      <w:marTop w:val="0"/>
      <w:marBottom w:val="0"/>
      <w:divBdr>
        <w:top w:val="none" w:sz="0" w:space="0" w:color="auto"/>
        <w:left w:val="none" w:sz="0" w:space="0" w:color="auto"/>
        <w:bottom w:val="none" w:sz="0" w:space="0" w:color="auto"/>
        <w:right w:val="none" w:sz="0" w:space="0" w:color="auto"/>
      </w:divBdr>
    </w:div>
    <w:div w:id="909459033">
      <w:bodyDiv w:val="1"/>
      <w:marLeft w:val="0"/>
      <w:marRight w:val="0"/>
      <w:marTop w:val="0"/>
      <w:marBottom w:val="0"/>
      <w:divBdr>
        <w:top w:val="none" w:sz="0" w:space="0" w:color="auto"/>
        <w:left w:val="none" w:sz="0" w:space="0" w:color="auto"/>
        <w:bottom w:val="none" w:sz="0" w:space="0" w:color="auto"/>
        <w:right w:val="none" w:sz="0" w:space="0" w:color="auto"/>
      </w:divBdr>
    </w:div>
    <w:div w:id="946236480">
      <w:bodyDiv w:val="1"/>
      <w:marLeft w:val="0"/>
      <w:marRight w:val="0"/>
      <w:marTop w:val="0"/>
      <w:marBottom w:val="0"/>
      <w:divBdr>
        <w:top w:val="none" w:sz="0" w:space="0" w:color="auto"/>
        <w:left w:val="none" w:sz="0" w:space="0" w:color="auto"/>
        <w:bottom w:val="none" w:sz="0" w:space="0" w:color="auto"/>
        <w:right w:val="none" w:sz="0" w:space="0" w:color="auto"/>
      </w:divBdr>
    </w:div>
    <w:div w:id="1046028525">
      <w:bodyDiv w:val="1"/>
      <w:marLeft w:val="0"/>
      <w:marRight w:val="0"/>
      <w:marTop w:val="0"/>
      <w:marBottom w:val="0"/>
      <w:divBdr>
        <w:top w:val="none" w:sz="0" w:space="0" w:color="auto"/>
        <w:left w:val="none" w:sz="0" w:space="0" w:color="auto"/>
        <w:bottom w:val="none" w:sz="0" w:space="0" w:color="auto"/>
        <w:right w:val="none" w:sz="0" w:space="0" w:color="auto"/>
      </w:divBdr>
    </w:div>
    <w:div w:id="1165899972">
      <w:bodyDiv w:val="1"/>
      <w:marLeft w:val="0"/>
      <w:marRight w:val="0"/>
      <w:marTop w:val="0"/>
      <w:marBottom w:val="0"/>
      <w:divBdr>
        <w:top w:val="none" w:sz="0" w:space="0" w:color="auto"/>
        <w:left w:val="none" w:sz="0" w:space="0" w:color="auto"/>
        <w:bottom w:val="none" w:sz="0" w:space="0" w:color="auto"/>
        <w:right w:val="none" w:sz="0" w:space="0" w:color="auto"/>
      </w:divBdr>
    </w:div>
    <w:div w:id="1173225809">
      <w:bodyDiv w:val="1"/>
      <w:marLeft w:val="0"/>
      <w:marRight w:val="0"/>
      <w:marTop w:val="0"/>
      <w:marBottom w:val="0"/>
      <w:divBdr>
        <w:top w:val="none" w:sz="0" w:space="0" w:color="auto"/>
        <w:left w:val="none" w:sz="0" w:space="0" w:color="auto"/>
        <w:bottom w:val="none" w:sz="0" w:space="0" w:color="auto"/>
        <w:right w:val="none" w:sz="0" w:space="0" w:color="auto"/>
      </w:divBdr>
    </w:div>
    <w:div w:id="1391534738">
      <w:bodyDiv w:val="1"/>
      <w:marLeft w:val="0"/>
      <w:marRight w:val="0"/>
      <w:marTop w:val="0"/>
      <w:marBottom w:val="0"/>
      <w:divBdr>
        <w:top w:val="none" w:sz="0" w:space="0" w:color="auto"/>
        <w:left w:val="none" w:sz="0" w:space="0" w:color="auto"/>
        <w:bottom w:val="none" w:sz="0" w:space="0" w:color="auto"/>
        <w:right w:val="none" w:sz="0" w:space="0" w:color="auto"/>
      </w:divBdr>
    </w:div>
    <w:div w:id="1687487201">
      <w:bodyDiv w:val="1"/>
      <w:marLeft w:val="0"/>
      <w:marRight w:val="0"/>
      <w:marTop w:val="0"/>
      <w:marBottom w:val="0"/>
      <w:divBdr>
        <w:top w:val="none" w:sz="0" w:space="0" w:color="auto"/>
        <w:left w:val="none" w:sz="0" w:space="0" w:color="auto"/>
        <w:bottom w:val="none" w:sz="0" w:space="0" w:color="auto"/>
        <w:right w:val="none" w:sz="0" w:space="0" w:color="auto"/>
      </w:divBdr>
    </w:div>
    <w:div w:id="1831827820">
      <w:bodyDiv w:val="1"/>
      <w:marLeft w:val="0"/>
      <w:marRight w:val="0"/>
      <w:marTop w:val="0"/>
      <w:marBottom w:val="0"/>
      <w:divBdr>
        <w:top w:val="none" w:sz="0" w:space="0" w:color="auto"/>
        <w:left w:val="none" w:sz="0" w:space="0" w:color="auto"/>
        <w:bottom w:val="none" w:sz="0" w:space="0" w:color="auto"/>
        <w:right w:val="none" w:sz="0" w:space="0" w:color="auto"/>
      </w:divBdr>
    </w:div>
    <w:div w:id="1854032540">
      <w:bodyDiv w:val="1"/>
      <w:marLeft w:val="0"/>
      <w:marRight w:val="0"/>
      <w:marTop w:val="0"/>
      <w:marBottom w:val="0"/>
      <w:divBdr>
        <w:top w:val="none" w:sz="0" w:space="0" w:color="auto"/>
        <w:left w:val="none" w:sz="0" w:space="0" w:color="auto"/>
        <w:bottom w:val="none" w:sz="0" w:space="0" w:color="auto"/>
        <w:right w:val="none" w:sz="0" w:space="0" w:color="auto"/>
      </w:divBdr>
    </w:div>
    <w:div w:id="1888296899">
      <w:bodyDiv w:val="1"/>
      <w:marLeft w:val="0"/>
      <w:marRight w:val="0"/>
      <w:marTop w:val="0"/>
      <w:marBottom w:val="0"/>
      <w:divBdr>
        <w:top w:val="none" w:sz="0" w:space="0" w:color="auto"/>
        <w:left w:val="none" w:sz="0" w:space="0" w:color="auto"/>
        <w:bottom w:val="none" w:sz="0" w:space="0" w:color="auto"/>
        <w:right w:val="none" w:sz="0" w:space="0" w:color="auto"/>
      </w:divBdr>
    </w:div>
    <w:div w:id="1965186319">
      <w:bodyDiv w:val="1"/>
      <w:marLeft w:val="0"/>
      <w:marRight w:val="0"/>
      <w:marTop w:val="0"/>
      <w:marBottom w:val="0"/>
      <w:divBdr>
        <w:top w:val="none" w:sz="0" w:space="0" w:color="auto"/>
        <w:left w:val="none" w:sz="0" w:space="0" w:color="auto"/>
        <w:bottom w:val="none" w:sz="0" w:space="0" w:color="auto"/>
        <w:right w:val="none" w:sz="0" w:space="0" w:color="auto"/>
      </w:divBdr>
    </w:div>
    <w:div w:id="2019117986">
      <w:bodyDiv w:val="1"/>
      <w:marLeft w:val="0"/>
      <w:marRight w:val="0"/>
      <w:marTop w:val="0"/>
      <w:marBottom w:val="0"/>
      <w:divBdr>
        <w:top w:val="none" w:sz="0" w:space="0" w:color="auto"/>
        <w:left w:val="none" w:sz="0" w:space="0" w:color="auto"/>
        <w:bottom w:val="none" w:sz="0" w:space="0" w:color="auto"/>
        <w:right w:val="none" w:sz="0" w:space="0" w:color="auto"/>
      </w:divBdr>
    </w:div>
    <w:div w:id="2066028430">
      <w:bodyDiv w:val="1"/>
      <w:marLeft w:val="0"/>
      <w:marRight w:val="0"/>
      <w:marTop w:val="0"/>
      <w:marBottom w:val="0"/>
      <w:divBdr>
        <w:top w:val="none" w:sz="0" w:space="0" w:color="auto"/>
        <w:left w:val="none" w:sz="0" w:space="0" w:color="auto"/>
        <w:bottom w:val="none" w:sz="0" w:space="0" w:color="auto"/>
        <w:right w:val="none" w:sz="0" w:space="0" w:color="auto"/>
      </w:divBdr>
    </w:div>
    <w:div w:id="21053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5574f3-e409-4bd9-97ad-cc6ebfb75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67BED12FF01349A39B1ACD38572D7E" ma:contentTypeVersion="5" ma:contentTypeDescription="Create a new document." ma:contentTypeScope="" ma:versionID="677111179d1729ed2f4e68f7e0d222b4">
  <xsd:schema xmlns:xsd="http://www.w3.org/2001/XMLSchema" xmlns:xs="http://www.w3.org/2001/XMLSchema" xmlns:p="http://schemas.microsoft.com/office/2006/metadata/properties" xmlns:ns3="d95574f3-e409-4bd9-97ad-cc6ebfb75d2f" targetNamespace="http://schemas.microsoft.com/office/2006/metadata/properties" ma:root="true" ma:fieldsID="eafcac3c2d8028e7d6ef9f4a519f4c1b" ns3:_="">
    <xsd:import namespace="d95574f3-e409-4bd9-97ad-cc6ebfb75d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4f3-e409-4bd9-97ad-cc6ebfb75d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49AF3-EEA4-4445-9F61-89D270A89DE8}">
  <ds:schemaRefs>
    <ds:schemaRef ds:uri="http://schemas.microsoft.com/office/2006/metadata/properties"/>
    <ds:schemaRef ds:uri="http://schemas.microsoft.com/office/infopath/2007/PartnerControls"/>
    <ds:schemaRef ds:uri="d95574f3-e409-4bd9-97ad-cc6ebfb75d2f"/>
  </ds:schemaRefs>
</ds:datastoreItem>
</file>

<file path=customXml/itemProps2.xml><?xml version="1.0" encoding="utf-8"?>
<ds:datastoreItem xmlns:ds="http://schemas.openxmlformats.org/officeDocument/2006/customXml" ds:itemID="{709A20C9-9598-4048-B2CC-D8E76E91CE02}">
  <ds:schemaRefs>
    <ds:schemaRef ds:uri="http://schemas.microsoft.com/sharepoint/v3/contenttype/forms"/>
  </ds:schemaRefs>
</ds:datastoreItem>
</file>

<file path=customXml/itemProps3.xml><?xml version="1.0" encoding="utf-8"?>
<ds:datastoreItem xmlns:ds="http://schemas.openxmlformats.org/officeDocument/2006/customXml" ds:itemID="{106DE403-DCA2-4086-9077-873E4BC71486}">
  <ds:schemaRefs>
    <ds:schemaRef ds:uri="http://schemas.openxmlformats.org/officeDocument/2006/bibliography"/>
  </ds:schemaRefs>
</ds:datastoreItem>
</file>

<file path=customXml/itemProps4.xml><?xml version="1.0" encoding="utf-8"?>
<ds:datastoreItem xmlns:ds="http://schemas.openxmlformats.org/officeDocument/2006/customXml" ds:itemID="{BEE5C568-28CD-4F2A-B675-F39EAD8F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4f3-e409-4bd9-97ad-cc6ebfb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3848</Words>
  <Characters>21421</Characters>
  <Application>Microsoft Office Word</Application>
  <DocSecurity>0</DocSecurity>
  <Lines>571</Lines>
  <Paragraphs>340</Paragraphs>
  <ScaleCrop>false</ScaleCrop>
  <HeadingPairs>
    <vt:vector size="2" baseType="variant">
      <vt:variant>
        <vt:lpstr>Title</vt:lpstr>
      </vt:variant>
      <vt:variant>
        <vt:i4>1</vt:i4>
      </vt:variant>
    </vt:vector>
  </HeadingPairs>
  <TitlesOfParts>
    <vt:vector size="1" baseType="lpstr">
      <vt:lpstr/>
    </vt:vector>
  </TitlesOfParts>
  <Company>CROYDON COLLEGE</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Jane</dc:creator>
  <cp:keywords/>
  <dc:description/>
  <cp:lastModifiedBy>Jacqueline Mutibwa</cp:lastModifiedBy>
  <cp:revision>2</cp:revision>
  <cp:lastPrinted>2025-11-04T14:25:00Z</cp:lastPrinted>
  <dcterms:created xsi:type="dcterms:W3CDTF">2026-03-26T14:28:00Z</dcterms:created>
  <dcterms:modified xsi:type="dcterms:W3CDTF">2026-03-26T14:28:00Z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0x0101001767BED12FF01349A39B1ACD38572D7E</vt:lpwstr>
  </property>
</Properties>
</file>