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3F2D" w14:textId="14824C5D" w:rsidR="00F97B8F" w:rsidRDefault="00F97B8F" w:rsidP="00ED68F1">
      <w:pPr>
        <w:pBdr>
          <w:bottom w:val="single" w:sz="6" w:space="1" w:color="auto"/>
        </w:pBdr>
        <w:ind w:left="0" w:right="396" w:firstLine="0"/>
        <w:jc w:val="both"/>
        <w:rPr>
          <w:rFonts w:cs="Arial"/>
          <w:sz w:val="22"/>
          <w:szCs w:val="22"/>
        </w:rPr>
      </w:pPr>
    </w:p>
    <w:p w14:paraId="0C621C88" w14:textId="77777777" w:rsidR="007306F9" w:rsidRPr="004D52A3" w:rsidRDefault="007306F9" w:rsidP="00F97B8F">
      <w:pPr>
        <w:pBdr>
          <w:bottom w:val="single" w:sz="6" w:space="1" w:color="auto"/>
        </w:pBdr>
        <w:ind w:left="2160" w:right="396"/>
        <w:jc w:val="both"/>
        <w:rPr>
          <w:rFonts w:cs="Arial"/>
          <w:sz w:val="22"/>
          <w:szCs w:val="22"/>
        </w:rPr>
      </w:pPr>
    </w:p>
    <w:p w14:paraId="7757DF23" w14:textId="77777777" w:rsidR="00126458" w:rsidRPr="004D52A3" w:rsidRDefault="00EB2994" w:rsidP="00F84BC8">
      <w:pPr>
        <w:pBdr>
          <w:bottom w:val="single" w:sz="6" w:space="1" w:color="auto"/>
        </w:pBdr>
        <w:ind w:left="2160" w:right="396"/>
        <w:jc w:val="both"/>
        <w:rPr>
          <w:rFonts w:cs="Arial"/>
          <w:b w:val="0"/>
          <w:i/>
          <w:sz w:val="22"/>
          <w:szCs w:val="22"/>
        </w:rPr>
      </w:pPr>
      <w:r w:rsidRPr="004D52A3">
        <w:rPr>
          <w:rFonts w:cs="Arial"/>
          <w:sz w:val="22"/>
          <w:szCs w:val="22"/>
        </w:rPr>
        <w:t xml:space="preserve">THE CORPORATION </w:t>
      </w:r>
      <w:r w:rsidR="00AA3754" w:rsidRPr="004D52A3">
        <w:rPr>
          <w:rFonts w:cs="Arial"/>
          <w:sz w:val="22"/>
          <w:szCs w:val="22"/>
        </w:rPr>
        <w:t xml:space="preserve">OF CROYDON COLLEGE </w:t>
      </w:r>
    </w:p>
    <w:p w14:paraId="01183F39" w14:textId="5E19D1BE" w:rsidR="00126458" w:rsidRPr="004D52A3" w:rsidRDefault="00A966AB" w:rsidP="00F84BC8">
      <w:pPr>
        <w:pBdr>
          <w:bottom w:val="single" w:sz="6" w:space="1" w:color="auto"/>
        </w:pBdr>
        <w:ind w:left="2160" w:right="396"/>
        <w:jc w:val="both"/>
        <w:rPr>
          <w:rFonts w:cs="Arial"/>
          <w:b w:val="0"/>
          <w:i/>
          <w:sz w:val="22"/>
          <w:szCs w:val="22"/>
        </w:rPr>
      </w:pPr>
      <w:r w:rsidRPr="004D52A3">
        <w:rPr>
          <w:rFonts w:cs="Arial"/>
          <w:b w:val="0"/>
          <w:i/>
          <w:sz w:val="22"/>
          <w:szCs w:val="22"/>
        </w:rPr>
        <w:t xml:space="preserve">       </w:t>
      </w:r>
      <w:r w:rsidR="006640CA">
        <w:rPr>
          <w:rFonts w:cs="Arial"/>
          <w:b w:val="0"/>
          <w:i/>
          <w:sz w:val="22"/>
          <w:szCs w:val="22"/>
        </w:rPr>
        <w:t xml:space="preserve">Wednesday </w:t>
      </w:r>
      <w:r w:rsidR="00E94780">
        <w:rPr>
          <w:rFonts w:cs="Arial"/>
          <w:b w:val="0"/>
          <w:i/>
          <w:sz w:val="22"/>
          <w:szCs w:val="22"/>
        </w:rPr>
        <w:t>1</w:t>
      </w:r>
      <w:r w:rsidR="00C104A7">
        <w:rPr>
          <w:rFonts w:cs="Arial"/>
          <w:b w:val="0"/>
          <w:i/>
          <w:sz w:val="22"/>
          <w:szCs w:val="22"/>
        </w:rPr>
        <w:t>0 December</w:t>
      </w:r>
      <w:r w:rsidR="00E94780">
        <w:rPr>
          <w:rFonts w:cs="Arial"/>
          <w:b w:val="0"/>
          <w:i/>
          <w:sz w:val="22"/>
          <w:szCs w:val="22"/>
        </w:rPr>
        <w:t xml:space="preserve"> </w:t>
      </w:r>
      <w:r w:rsidR="00E469FD">
        <w:rPr>
          <w:rFonts w:cs="Arial"/>
          <w:b w:val="0"/>
          <w:i/>
          <w:sz w:val="22"/>
          <w:szCs w:val="22"/>
        </w:rPr>
        <w:t>2025</w:t>
      </w:r>
      <w:r w:rsidR="00970F81">
        <w:rPr>
          <w:rFonts w:cs="Arial"/>
          <w:b w:val="0"/>
          <w:i/>
          <w:sz w:val="22"/>
          <w:szCs w:val="22"/>
        </w:rPr>
        <w:t xml:space="preserve"> at </w:t>
      </w:r>
      <w:r w:rsidR="00C104A7">
        <w:rPr>
          <w:rFonts w:cs="Arial"/>
          <w:b w:val="0"/>
          <w:i/>
          <w:sz w:val="22"/>
          <w:szCs w:val="22"/>
        </w:rPr>
        <w:t>5.30</w:t>
      </w:r>
      <w:r w:rsidR="006B235F" w:rsidRPr="004D52A3">
        <w:rPr>
          <w:rFonts w:cs="Arial"/>
          <w:b w:val="0"/>
          <w:i/>
          <w:sz w:val="22"/>
          <w:szCs w:val="22"/>
        </w:rPr>
        <w:t>pm</w:t>
      </w:r>
    </w:p>
    <w:p w14:paraId="1A3E2AC7" w14:textId="7340667F" w:rsidR="00AA3754" w:rsidRDefault="00A966AB" w:rsidP="002132F5">
      <w:pPr>
        <w:pBdr>
          <w:bottom w:val="single" w:sz="6" w:space="1" w:color="auto"/>
        </w:pBdr>
        <w:ind w:left="2160" w:right="396"/>
        <w:jc w:val="both"/>
        <w:rPr>
          <w:rFonts w:cs="Arial"/>
          <w:b w:val="0"/>
          <w:i/>
          <w:sz w:val="22"/>
          <w:szCs w:val="22"/>
        </w:rPr>
      </w:pPr>
      <w:r w:rsidRPr="004D52A3">
        <w:rPr>
          <w:rFonts w:cs="Arial"/>
          <w:b w:val="0"/>
          <w:i/>
          <w:sz w:val="22"/>
          <w:szCs w:val="22"/>
        </w:rPr>
        <w:t xml:space="preserve">      </w:t>
      </w:r>
      <w:r w:rsidR="00413262" w:rsidRPr="004D52A3">
        <w:rPr>
          <w:rFonts w:cs="Arial"/>
          <w:b w:val="0"/>
          <w:i/>
          <w:sz w:val="22"/>
          <w:szCs w:val="22"/>
        </w:rPr>
        <w:t xml:space="preserve"> Room </w:t>
      </w:r>
      <w:r w:rsidR="006640CA">
        <w:rPr>
          <w:rFonts w:cs="Arial"/>
          <w:b w:val="0"/>
          <w:i/>
          <w:sz w:val="22"/>
          <w:szCs w:val="22"/>
        </w:rPr>
        <w:t>405B</w:t>
      </w:r>
      <w:r w:rsidR="00413262" w:rsidRPr="004D52A3">
        <w:rPr>
          <w:rFonts w:cs="Arial"/>
          <w:b w:val="0"/>
          <w:i/>
          <w:sz w:val="22"/>
          <w:szCs w:val="22"/>
        </w:rPr>
        <w:t xml:space="preserve"> </w:t>
      </w:r>
      <w:r w:rsidR="00FD103B">
        <w:rPr>
          <w:rFonts w:cs="Arial"/>
          <w:b w:val="0"/>
          <w:i/>
          <w:sz w:val="22"/>
          <w:szCs w:val="22"/>
        </w:rPr>
        <w:t>C</w:t>
      </w:r>
      <w:r w:rsidR="006640CA">
        <w:rPr>
          <w:rFonts w:cs="Arial"/>
          <w:b w:val="0"/>
          <w:i/>
          <w:sz w:val="22"/>
          <w:szCs w:val="22"/>
        </w:rPr>
        <w:t>roydon</w:t>
      </w:r>
      <w:r w:rsidR="00F765C5">
        <w:rPr>
          <w:rFonts w:cs="Arial"/>
          <w:b w:val="0"/>
          <w:i/>
          <w:sz w:val="22"/>
          <w:szCs w:val="22"/>
        </w:rPr>
        <w:t xml:space="preserve"> </w:t>
      </w:r>
      <w:r w:rsidR="00413262" w:rsidRPr="004D52A3">
        <w:rPr>
          <w:rFonts w:cs="Arial"/>
          <w:b w:val="0"/>
          <w:i/>
          <w:sz w:val="22"/>
          <w:szCs w:val="22"/>
        </w:rPr>
        <w:t>Campus</w:t>
      </w:r>
    </w:p>
    <w:p w14:paraId="4C9686A7" w14:textId="77777777" w:rsidR="00F765C5" w:rsidRPr="004D52A3" w:rsidRDefault="00F765C5" w:rsidP="002132F5">
      <w:pPr>
        <w:pBdr>
          <w:bottom w:val="single" w:sz="6" w:space="1" w:color="auto"/>
        </w:pBdr>
        <w:ind w:left="2160" w:right="396"/>
        <w:jc w:val="both"/>
        <w:rPr>
          <w:rFonts w:cs="Arial"/>
          <w:b w:val="0"/>
          <w:i/>
          <w:sz w:val="22"/>
          <w:szCs w:val="22"/>
        </w:rPr>
      </w:pPr>
    </w:p>
    <w:p w14:paraId="5DFBC931" w14:textId="77777777" w:rsidR="005A6EE9" w:rsidRPr="004D52A3" w:rsidRDefault="005A6EE9" w:rsidP="005A6EE9">
      <w:pPr>
        <w:jc w:val="center"/>
        <w:rPr>
          <w:rFonts w:cs="Arial"/>
          <w:i/>
          <w:sz w:val="22"/>
          <w:szCs w:val="22"/>
        </w:rPr>
      </w:pPr>
    </w:p>
    <w:p w14:paraId="1F624B49" w14:textId="77777777" w:rsidR="002D5517" w:rsidRPr="004D52A3" w:rsidRDefault="00D779CA" w:rsidP="005A6EE9">
      <w:pPr>
        <w:jc w:val="center"/>
        <w:rPr>
          <w:rFonts w:cs="Arial"/>
          <w:sz w:val="22"/>
          <w:szCs w:val="22"/>
        </w:rPr>
      </w:pPr>
      <w:r w:rsidRPr="004D52A3">
        <w:rPr>
          <w:rFonts w:cs="Arial"/>
          <w:sz w:val="22"/>
          <w:szCs w:val="22"/>
        </w:rPr>
        <w:t xml:space="preserve">PART ONE </w:t>
      </w:r>
      <w:r w:rsidR="005A6EE9" w:rsidRPr="004D52A3">
        <w:rPr>
          <w:rFonts w:cs="Arial"/>
          <w:sz w:val="22"/>
          <w:szCs w:val="22"/>
        </w:rPr>
        <w:t>MINUTES</w:t>
      </w:r>
    </w:p>
    <w:p w14:paraId="18EEEFA9" w14:textId="77777777" w:rsidR="00C80A70" w:rsidRPr="004D52A3" w:rsidRDefault="00C80A70" w:rsidP="005A6EE9">
      <w:pPr>
        <w:jc w:val="center"/>
        <w:rPr>
          <w:rFonts w:cs="Arial"/>
          <w:sz w:val="22"/>
          <w:szCs w:val="22"/>
        </w:rPr>
      </w:pPr>
    </w:p>
    <w:p w14:paraId="56E0ADEF" w14:textId="01249418" w:rsidR="008D7011" w:rsidRPr="006640CA" w:rsidRDefault="00917731" w:rsidP="00C80A70">
      <w:pPr>
        <w:rPr>
          <w:rFonts w:cs="Arial"/>
          <w:b w:val="0"/>
          <w:sz w:val="22"/>
          <w:szCs w:val="22"/>
        </w:rPr>
      </w:pPr>
      <w:bookmarkStart w:id="0" w:name="_Hlk22734668"/>
      <w:r>
        <w:rPr>
          <w:rFonts w:cs="Arial"/>
          <w:sz w:val="22"/>
          <w:szCs w:val="22"/>
        </w:rPr>
        <w:t>PRESENT:</w:t>
      </w:r>
      <w:r>
        <w:rPr>
          <w:rFonts w:cs="Arial"/>
          <w:sz w:val="22"/>
          <w:szCs w:val="22"/>
        </w:rPr>
        <w:tab/>
      </w:r>
      <w:r>
        <w:rPr>
          <w:rFonts w:cs="Arial"/>
          <w:sz w:val="22"/>
          <w:szCs w:val="22"/>
        </w:rPr>
        <w:tab/>
      </w:r>
      <w:r w:rsidR="00E151B2">
        <w:rPr>
          <w:rFonts w:cs="Arial"/>
          <w:b w:val="0"/>
          <w:sz w:val="22"/>
          <w:szCs w:val="22"/>
        </w:rPr>
        <w:t xml:space="preserve">Valerie Shawcross </w:t>
      </w:r>
      <w:r w:rsidR="005A2E3E" w:rsidRPr="006640CA">
        <w:rPr>
          <w:rFonts w:cs="Arial"/>
          <w:b w:val="0"/>
          <w:sz w:val="22"/>
          <w:szCs w:val="22"/>
        </w:rPr>
        <w:t>(Chair</w:t>
      </w:r>
      <w:r w:rsidR="00447AD9" w:rsidRPr="006640CA">
        <w:rPr>
          <w:rFonts w:cs="Arial"/>
          <w:b w:val="0"/>
          <w:sz w:val="22"/>
          <w:szCs w:val="22"/>
        </w:rPr>
        <w:t xml:space="preserve">) </w:t>
      </w:r>
    </w:p>
    <w:p w14:paraId="4A57CE3D" w14:textId="77777777" w:rsidR="005B2086" w:rsidRDefault="005B2086" w:rsidP="00723216">
      <w:pPr>
        <w:ind w:left="1491" w:firstLine="720"/>
        <w:rPr>
          <w:rFonts w:cs="Arial"/>
          <w:b w:val="0"/>
          <w:sz w:val="22"/>
          <w:szCs w:val="22"/>
        </w:rPr>
      </w:pPr>
      <w:r w:rsidRPr="005B2086">
        <w:rPr>
          <w:rFonts w:cs="Arial"/>
          <w:b w:val="0"/>
          <w:sz w:val="22"/>
          <w:szCs w:val="22"/>
        </w:rPr>
        <w:t>Louise Cretton (Vice Chair)</w:t>
      </w:r>
    </w:p>
    <w:p w14:paraId="22CB2685" w14:textId="5A6F8391" w:rsidR="006640CA" w:rsidRDefault="0092157C" w:rsidP="00555DE8">
      <w:pPr>
        <w:ind w:left="1491" w:firstLine="720"/>
        <w:rPr>
          <w:rFonts w:cs="Arial"/>
          <w:b w:val="0"/>
          <w:sz w:val="22"/>
          <w:szCs w:val="22"/>
        </w:rPr>
      </w:pPr>
      <w:r w:rsidRPr="006640CA">
        <w:rPr>
          <w:rFonts w:cs="Arial"/>
          <w:b w:val="0"/>
          <w:sz w:val="22"/>
          <w:szCs w:val="22"/>
        </w:rPr>
        <w:t>Caireen Mitchell (Principal &amp; CEO)</w:t>
      </w:r>
      <w:r w:rsidR="006640CA">
        <w:rPr>
          <w:rFonts w:cs="Arial"/>
          <w:b w:val="0"/>
          <w:sz w:val="22"/>
          <w:szCs w:val="22"/>
        </w:rPr>
        <w:tab/>
      </w:r>
    </w:p>
    <w:p w14:paraId="07C47F1D" w14:textId="31C9B901" w:rsidR="008D7011" w:rsidRPr="008D7011" w:rsidRDefault="008D7011" w:rsidP="00723216">
      <w:pPr>
        <w:ind w:left="1491" w:firstLine="720"/>
        <w:rPr>
          <w:rFonts w:cs="Arial"/>
          <w:b w:val="0"/>
          <w:caps/>
          <w:sz w:val="22"/>
          <w:szCs w:val="22"/>
        </w:rPr>
      </w:pPr>
      <w:r>
        <w:rPr>
          <w:rFonts w:cs="Arial"/>
          <w:b w:val="0"/>
          <w:sz w:val="22"/>
          <w:szCs w:val="22"/>
        </w:rPr>
        <w:t>Andrew Gilchrist</w:t>
      </w:r>
    </w:p>
    <w:p w14:paraId="666DCCA8" w14:textId="254FD1E5" w:rsidR="00B815CA" w:rsidRDefault="00FD103B" w:rsidP="00102BB0">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626E45">
        <w:rPr>
          <w:rFonts w:cs="Arial"/>
          <w:b w:val="0"/>
          <w:sz w:val="22"/>
          <w:szCs w:val="22"/>
        </w:rPr>
        <w:tab/>
      </w:r>
      <w:r>
        <w:rPr>
          <w:rFonts w:cs="Arial"/>
          <w:b w:val="0"/>
          <w:sz w:val="22"/>
          <w:szCs w:val="22"/>
        </w:rPr>
        <w:t>Andy Wilson</w:t>
      </w:r>
      <w:r w:rsidR="00E469FD">
        <w:rPr>
          <w:rFonts w:cs="Arial"/>
          <w:b w:val="0"/>
          <w:sz w:val="22"/>
          <w:szCs w:val="22"/>
        </w:rPr>
        <w:t xml:space="preserve"> </w:t>
      </w:r>
    </w:p>
    <w:p w14:paraId="1697ECC6" w14:textId="786127B3" w:rsidR="000A03F7" w:rsidRPr="006640CA" w:rsidRDefault="000A03F7" w:rsidP="006324A5">
      <w:pPr>
        <w:ind w:left="1440" w:firstLine="720"/>
        <w:rPr>
          <w:rFonts w:cs="Arial"/>
          <w:b w:val="0"/>
          <w:sz w:val="22"/>
          <w:szCs w:val="22"/>
        </w:rPr>
      </w:pPr>
      <w:r w:rsidRPr="006640CA">
        <w:rPr>
          <w:rFonts w:cs="Arial"/>
          <w:b w:val="0"/>
          <w:sz w:val="22"/>
          <w:szCs w:val="22"/>
        </w:rPr>
        <w:t>Jonathan Brookes</w:t>
      </w:r>
      <w:r w:rsidR="00D41571">
        <w:rPr>
          <w:rFonts w:cs="Arial"/>
          <w:b w:val="0"/>
          <w:sz w:val="22"/>
          <w:szCs w:val="22"/>
        </w:rPr>
        <w:t xml:space="preserve"> </w:t>
      </w:r>
    </w:p>
    <w:p w14:paraId="65795413" w14:textId="1F0C04AA" w:rsidR="00211707" w:rsidRPr="006640CA" w:rsidRDefault="00571F94" w:rsidP="006324A5">
      <w:pPr>
        <w:ind w:left="1440" w:firstLine="720"/>
        <w:rPr>
          <w:rFonts w:cs="Arial"/>
          <w:b w:val="0"/>
          <w:sz w:val="22"/>
          <w:szCs w:val="22"/>
        </w:rPr>
      </w:pPr>
      <w:r>
        <w:rPr>
          <w:rFonts w:cs="Arial"/>
          <w:b w:val="0"/>
          <w:sz w:val="22"/>
          <w:szCs w:val="22"/>
        </w:rPr>
        <w:t xml:space="preserve"> </w:t>
      </w:r>
      <w:r w:rsidR="00211707" w:rsidRPr="006640CA">
        <w:rPr>
          <w:rFonts w:cs="Arial"/>
          <w:b w:val="0"/>
          <w:sz w:val="22"/>
          <w:szCs w:val="22"/>
        </w:rPr>
        <w:t>Maria Glasscock</w:t>
      </w:r>
    </w:p>
    <w:p w14:paraId="776BAB11" w14:textId="5511DD60" w:rsidR="00E469FD" w:rsidRDefault="00571F94" w:rsidP="00AC6BEE">
      <w:pPr>
        <w:ind w:left="1440" w:firstLine="720"/>
        <w:rPr>
          <w:rFonts w:cs="Arial"/>
          <w:b w:val="0"/>
          <w:sz w:val="22"/>
          <w:szCs w:val="22"/>
        </w:rPr>
      </w:pPr>
      <w:r>
        <w:rPr>
          <w:rFonts w:cs="Arial"/>
          <w:b w:val="0"/>
          <w:sz w:val="22"/>
          <w:szCs w:val="22"/>
        </w:rPr>
        <w:t xml:space="preserve"> </w:t>
      </w:r>
      <w:r w:rsidR="0092157C" w:rsidRPr="006640CA">
        <w:rPr>
          <w:rFonts w:cs="Arial"/>
          <w:b w:val="0"/>
          <w:sz w:val="22"/>
          <w:szCs w:val="22"/>
        </w:rPr>
        <w:t>Michael</w:t>
      </w:r>
      <w:r w:rsidR="00211707" w:rsidRPr="006640CA">
        <w:rPr>
          <w:rFonts w:cs="Arial"/>
          <w:b w:val="0"/>
          <w:sz w:val="22"/>
          <w:szCs w:val="22"/>
        </w:rPr>
        <w:t xml:space="preserve"> Cutbill</w:t>
      </w:r>
    </w:p>
    <w:p w14:paraId="205E4E8D" w14:textId="776B90B0" w:rsidR="0092157C" w:rsidRDefault="00E469FD" w:rsidP="004A62B5">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571F94">
        <w:rPr>
          <w:rFonts w:cs="Arial"/>
          <w:b w:val="0"/>
          <w:sz w:val="22"/>
          <w:szCs w:val="22"/>
        </w:rPr>
        <w:t xml:space="preserve">           </w:t>
      </w:r>
      <w:r w:rsidR="00723216">
        <w:rPr>
          <w:rFonts w:cs="Arial"/>
          <w:b w:val="0"/>
          <w:sz w:val="22"/>
          <w:szCs w:val="22"/>
        </w:rPr>
        <w:tab/>
      </w:r>
      <w:r w:rsidR="006324A5" w:rsidRPr="006640CA">
        <w:rPr>
          <w:rFonts w:cs="Arial"/>
          <w:b w:val="0"/>
          <w:sz w:val="22"/>
          <w:szCs w:val="22"/>
        </w:rPr>
        <w:t>Terrance James</w:t>
      </w:r>
      <w:r w:rsidR="00671114" w:rsidRPr="006640CA">
        <w:rPr>
          <w:rFonts w:cs="Arial"/>
          <w:b w:val="0"/>
          <w:sz w:val="22"/>
          <w:szCs w:val="22"/>
        </w:rPr>
        <w:t xml:space="preserve"> (St</w:t>
      </w:r>
      <w:r w:rsidR="006324A5" w:rsidRPr="006640CA">
        <w:rPr>
          <w:rFonts w:cs="Arial"/>
          <w:b w:val="0"/>
          <w:sz w:val="22"/>
          <w:szCs w:val="22"/>
        </w:rPr>
        <w:t>aff</w:t>
      </w:r>
      <w:r w:rsidR="00671114" w:rsidRPr="006640CA">
        <w:rPr>
          <w:rFonts w:cs="Arial"/>
          <w:b w:val="0"/>
          <w:sz w:val="22"/>
          <w:szCs w:val="22"/>
        </w:rPr>
        <w:t xml:space="preserve"> Governor, C</w:t>
      </w:r>
      <w:r w:rsidR="006324A5" w:rsidRPr="006640CA">
        <w:rPr>
          <w:rFonts w:cs="Arial"/>
          <w:b w:val="0"/>
          <w:sz w:val="22"/>
          <w:szCs w:val="22"/>
        </w:rPr>
        <w:t>roydon</w:t>
      </w:r>
      <w:r w:rsidR="00671114" w:rsidRPr="006640CA">
        <w:rPr>
          <w:rFonts w:cs="Arial"/>
          <w:b w:val="0"/>
          <w:sz w:val="22"/>
          <w:szCs w:val="22"/>
        </w:rPr>
        <w:t xml:space="preserve"> Campus)</w:t>
      </w:r>
    </w:p>
    <w:p w14:paraId="00D66F6A" w14:textId="2E8DAEDB" w:rsidR="0071744A" w:rsidRPr="006640CA" w:rsidRDefault="0071744A" w:rsidP="004A62B5">
      <w:pPr>
        <w:rPr>
          <w:rFonts w:cs="Arial"/>
          <w:b w:val="0"/>
          <w:sz w:val="22"/>
          <w:szCs w:val="22"/>
        </w:rPr>
      </w:pPr>
      <w:r>
        <w:rPr>
          <w:rFonts w:cs="Arial"/>
          <w:b w:val="0"/>
          <w:sz w:val="22"/>
          <w:szCs w:val="22"/>
        </w:rPr>
        <w:t xml:space="preserve">                                    Ashanti France</w:t>
      </w:r>
      <w:r w:rsidR="00F708FA">
        <w:rPr>
          <w:rFonts w:cs="Arial"/>
          <w:b w:val="0"/>
          <w:sz w:val="22"/>
          <w:szCs w:val="22"/>
        </w:rPr>
        <w:t xml:space="preserve"> (Student Governor, Croydon Campus)</w:t>
      </w:r>
    </w:p>
    <w:p w14:paraId="40E651C2" w14:textId="601EE4F9" w:rsidR="00DE014E" w:rsidRPr="00DE014E" w:rsidRDefault="0092157C" w:rsidP="00756595">
      <w:pPr>
        <w:rPr>
          <w:rFonts w:cs="Arial"/>
          <w:b w:val="0"/>
          <w:sz w:val="22"/>
          <w:szCs w:val="22"/>
        </w:rPr>
      </w:pPr>
      <w:r w:rsidRPr="006640CA">
        <w:rPr>
          <w:rFonts w:cs="Arial"/>
          <w:b w:val="0"/>
          <w:sz w:val="22"/>
          <w:szCs w:val="22"/>
        </w:rPr>
        <w:tab/>
      </w:r>
      <w:r w:rsidRPr="006640CA">
        <w:rPr>
          <w:rFonts w:cs="Arial"/>
          <w:b w:val="0"/>
          <w:sz w:val="22"/>
          <w:szCs w:val="22"/>
        </w:rPr>
        <w:tab/>
      </w:r>
      <w:r w:rsidRPr="006640CA">
        <w:rPr>
          <w:rFonts w:cs="Arial"/>
          <w:b w:val="0"/>
          <w:sz w:val="22"/>
          <w:szCs w:val="22"/>
        </w:rPr>
        <w:tab/>
      </w:r>
      <w:r w:rsidR="00881AFB">
        <w:rPr>
          <w:rFonts w:cs="Arial"/>
          <w:b w:val="0"/>
          <w:sz w:val="22"/>
          <w:szCs w:val="22"/>
        </w:rPr>
        <w:tab/>
      </w:r>
      <w:r w:rsidR="00DB2FC6">
        <w:rPr>
          <w:rFonts w:cs="Arial"/>
          <w:b w:val="0"/>
          <w:sz w:val="22"/>
          <w:szCs w:val="22"/>
        </w:rPr>
        <w:t>Emma Farley (</w:t>
      </w:r>
      <w:r w:rsidR="00DB2FC6" w:rsidRPr="00DB2FC6">
        <w:rPr>
          <w:rFonts w:cs="Arial"/>
          <w:b w:val="0"/>
          <w:sz w:val="22"/>
          <w:szCs w:val="22"/>
        </w:rPr>
        <w:t>(Student Governor, C</w:t>
      </w:r>
      <w:r w:rsidR="00DB2FC6">
        <w:rPr>
          <w:rFonts w:cs="Arial"/>
          <w:b w:val="0"/>
          <w:sz w:val="22"/>
          <w:szCs w:val="22"/>
        </w:rPr>
        <w:t>oulsdon</w:t>
      </w:r>
      <w:r w:rsidR="00DB2FC6" w:rsidRPr="00DB2FC6">
        <w:rPr>
          <w:rFonts w:cs="Arial"/>
          <w:b w:val="0"/>
          <w:sz w:val="22"/>
          <w:szCs w:val="22"/>
        </w:rPr>
        <w:t xml:space="preserve"> Campus)</w:t>
      </w:r>
    </w:p>
    <w:p w14:paraId="5046AD5B" w14:textId="77777777" w:rsidR="00671114" w:rsidRPr="004D52A3" w:rsidRDefault="00671114" w:rsidP="00756595">
      <w:pPr>
        <w:rPr>
          <w:rFonts w:cs="Arial"/>
          <w:b w:val="0"/>
          <w:sz w:val="22"/>
          <w:szCs w:val="22"/>
        </w:rPr>
      </w:pPr>
    </w:p>
    <w:p w14:paraId="6731E2B8" w14:textId="638CF9E0" w:rsidR="00D779CA" w:rsidRPr="004D52A3" w:rsidRDefault="007A0A4A" w:rsidP="00EE355A">
      <w:pPr>
        <w:rPr>
          <w:rFonts w:cs="Arial"/>
          <w:b w:val="0"/>
          <w:sz w:val="22"/>
          <w:szCs w:val="22"/>
        </w:rPr>
      </w:pPr>
      <w:r w:rsidRPr="004D52A3">
        <w:rPr>
          <w:rFonts w:cs="Arial"/>
          <w:sz w:val="22"/>
          <w:szCs w:val="22"/>
        </w:rPr>
        <w:t>IN ATTENDANCE:</w:t>
      </w:r>
      <w:r w:rsidRPr="004D52A3">
        <w:rPr>
          <w:rFonts w:cs="Arial"/>
          <w:sz w:val="22"/>
          <w:szCs w:val="22"/>
        </w:rPr>
        <w:tab/>
      </w:r>
      <w:bookmarkStart w:id="1" w:name="_Hlk22734679"/>
      <w:bookmarkEnd w:id="0"/>
      <w:r w:rsidR="00AC6BEE">
        <w:rPr>
          <w:rFonts w:cs="Arial"/>
          <w:b w:val="0"/>
          <w:sz w:val="22"/>
          <w:szCs w:val="22"/>
        </w:rPr>
        <w:t>Ian Rule</w:t>
      </w:r>
      <w:r w:rsidR="00C80A70" w:rsidRPr="004D52A3">
        <w:rPr>
          <w:rFonts w:cs="Arial"/>
          <w:b w:val="0"/>
          <w:sz w:val="22"/>
          <w:szCs w:val="22"/>
        </w:rPr>
        <w:t xml:space="preserve"> (</w:t>
      </w:r>
      <w:r w:rsidR="00AC6BEE">
        <w:rPr>
          <w:rFonts w:cs="Arial"/>
          <w:b w:val="0"/>
          <w:sz w:val="22"/>
          <w:szCs w:val="22"/>
        </w:rPr>
        <w:t>Interim CFO</w:t>
      </w:r>
      <w:r w:rsidR="00C80A70" w:rsidRPr="004D52A3">
        <w:rPr>
          <w:rFonts w:cs="Arial"/>
          <w:b w:val="0"/>
          <w:sz w:val="22"/>
          <w:szCs w:val="22"/>
        </w:rPr>
        <w:t>)</w:t>
      </w:r>
    </w:p>
    <w:p w14:paraId="7FD394D7" w14:textId="67FB5BEC" w:rsidR="00EE355A" w:rsidRPr="004D52A3" w:rsidRDefault="00C80A70" w:rsidP="007A0A4A">
      <w:pPr>
        <w:pStyle w:val="ListParagraph"/>
        <w:jc w:val="both"/>
        <w:rPr>
          <w:rFonts w:cs="Arial"/>
          <w:b w:val="0"/>
          <w:sz w:val="22"/>
          <w:szCs w:val="22"/>
        </w:rPr>
      </w:pPr>
      <w:r w:rsidRPr="004D52A3">
        <w:rPr>
          <w:rFonts w:cs="Arial"/>
          <w:b w:val="0"/>
          <w:sz w:val="22"/>
          <w:szCs w:val="22"/>
        </w:rPr>
        <w:tab/>
      </w:r>
      <w:r w:rsidR="00723216">
        <w:rPr>
          <w:rFonts w:cs="Arial"/>
          <w:b w:val="0"/>
          <w:sz w:val="22"/>
          <w:szCs w:val="22"/>
        </w:rPr>
        <w:tab/>
      </w:r>
      <w:r w:rsidR="00723216">
        <w:rPr>
          <w:rFonts w:cs="Arial"/>
          <w:b w:val="0"/>
          <w:sz w:val="22"/>
          <w:szCs w:val="22"/>
        </w:rPr>
        <w:tab/>
      </w:r>
      <w:r w:rsidRPr="004D52A3">
        <w:rPr>
          <w:rFonts w:cs="Arial"/>
          <w:b w:val="0"/>
          <w:sz w:val="22"/>
          <w:szCs w:val="22"/>
        </w:rPr>
        <w:tab/>
      </w:r>
      <w:r w:rsidR="006B235F" w:rsidRPr="007D3449">
        <w:rPr>
          <w:rFonts w:cs="Arial"/>
          <w:b w:val="0"/>
          <w:sz w:val="22"/>
          <w:szCs w:val="22"/>
        </w:rPr>
        <w:t>Martin Silverwood</w:t>
      </w:r>
      <w:r w:rsidR="000A03F7">
        <w:rPr>
          <w:rFonts w:cs="Arial"/>
          <w:b w:val="0"/>
          <w:sz w:val="22"/>
          <w:szCs w:val="22"/>
        </w:rPr>
        <w:t xml:space="preserve"> (</w:t>
      </w:r>
      <w:r w:rsidR="006640CA">
        <w:rPr>
          <w:rFonts w:cs="Arial"/>
          <w:b w:val="0"/>
          <w:sz w:val="22"/>
          <w:szCs w:val="22"/>
        </w:rPr>
        <w:t>Deputy</w:t>
      </w:r>
      <w:r w:rsidR="008D7011">
        <w:rPr>
          <w:rFonts w:cs="Arial"/>
          <w:b w:val="0"/>
          <w:sz w:val="22"/>
          <w:szCs w:val="22"/>
        </w:rPr>
        <w:t xml:space="preserve"> Principal</w:t>
      </w:r>
      <w:r w:rsidR="00EC2E7B">
        <w:rPr>
          <w:rFonts w:cs="Arial"/>
          <w:b w:val="0"/>
          <w:sz w:val="22"/>
          <w:szCs w:val="22"/>
        </w:rPr>
        <w:t>,</w:t>
      </w:r>
      <w:r w:rsidR="006640CA">
        <w:rPr>
          <w:rFonts w:cs="Arial"/>
          <w:b w:val="0"/>
          <w:sz w:val="22"/>
          <w:szCs w:val="22"/>
        </w:rPr>
        <w:t xml:space="preserve"> Curriculum</w:t>
      </w:r>
      <w:r w:rsidR="007A0A4A" w:rsidRPr="007D3449">
        <w:rPr>
          <w:rFonts w:cs="Arial"/>
          <w:b w:val="0"/>
          <w:sz w:val="22"/>
          <w:szCs w:val="22"/>
        </w:rPr>
        <w:t>)</w:t>
      </w:r>
    </w:p>
    <w:p w14:paraId="15D9167C" w14:textId="6D1C6350" w:rsidR="00211707" w:rsidRPr="003E4602" w:rsidRDefault="00FD103B" w:rsidP="003E4602">
      <w:pPr>
        <w:pStyle w:val="ListParagraph"/>
        <w:jc w:val="both"/>
        <w:rPr>
          <w:rFonts w:cs="Arial"/>
          <w:b w:val="0"/>
          <w:sz w:val="22"/>
          <w:szCs w:val="22"/>
        </w:rPr>
      </w:pPr>
      <w:r>
        <w:rPr>
          <w:rFonts w:cs="Arial"/>
          <w:b w:val="0"/>
          <w:sz w:val="22"/>
          <w:szCs w:val="22"/>
        </w:rPr>
        <w:tab/>
      </w:r>
      <w:r>
        <w:rPr>
          <w:rFonts w:cs="Arial"/>
          <w:b w:val="0"/>
          <w:sz w:val="22"/>
          <w:szCs w:val="22"/>
        </w:rPr>
        <w:tab/>
      </w:r>
      <w:r w:rsidR="00454D7B">
        <w:rPr>
          <w:rFonts w:cs="Arial"/>
          <w:b w:val="0"/>
          <w:sz w:val="22"/>
          <w:szCs w:val="22"/>
        </w:rPr>
        <w:tab/>
      </w:r>
      <w:r w:rsidR="00454D7B">
        <w:rPr>
          <w:rFonts w:cs="Arial"/>
          <w:b w:val="0"/>
          <w:sz w:val="22"/>
          <w:szCs w:val="22"/>
        </w:rPr>
        <w:tab/>
      </w:r>
      <w:r w:rsidR="006640CA">
        <w:rPr>
          <w:rFonts w:cs="Arial"/>
          <w:b w:val="0"/>
          <w:sz w:val="22"/>
          <w:szCs w:val="22"/>
        </w:rPr>
        <w:t>Helen Langford (</w:t>
      </w:r>
      <w:r w:rsidR="00F1336C">
        <w:rPr>
          <w:rFonts w:cs="Arial"/>
          <w:b w:val="0"/>
          <w:sz w:val="22"/>
          <w:szCs w:val="22"/>
        </w:rPr>
        <w:t xml:space="preserve">Executive </w:t>
      </w:r>
      <w:r w:rsidR="006640CA">
        <w:rPr>
          <w:rFonts w:cs="Arial"/>
          <w:b w:val="0"/>
          <w:sz w:val="22"/>
          <w:szCs w:val="22"/>
        </w:rPr>
        <w:t>Director of HR)</w:t>
      </w:r>
      <w:r w:rsidR="00EC2E7B" w:rsidRPr="003E4602">
        <w:rPr>
          <w:rFonts w:cs="Arial"/>
          <w:b w:val="0"/>
          <w:sz w:val="22"/>
          <w:szCs w:val="22"/>
        </w:rPr>
        <w:tab/>
      </w:r>
      <w:r w:rsidR="00EC2E7B" w:rsidRPr="003E4602">
        <w:rPr>
          <w:rFonts w:cs="Arial"/>
          <w:b w:val="0"/>
          <w:sz w:val="22"/>
          <w:szCs w:val="22"/>
        </w:rPr>
        <w:tab/>
      </w:r>
    </w:p>
    <w:p w14:paraId="1CF12068" w14:textId="671F14BD" w:rsidR="00CE6DE1" w:rsidRDefault="00211707" w:rsidP="00CE6DE1">
      <w:pPr>
        <w:tabs>
          <w:tab w:val="left" w:pos="2127"/>
        </w:tabs>
        <w:ind w:left="2127" w:right="396" w:hanging="2127"/>
        <w:rPr>
          <w:rFonts w:cs="Arial"/>
          <w:b w:val="0"/>
          <w:sz w:val="22"/>
          <w:szCs w:val="22"/>
        </w:rPr>
      </w:pPr>
      <w:r w:rsidRPr="00CE6DE1">
        <w:rPr>
          <w:rFonts w:cs="Arial"/>
          <w:b w:val="0"/>
          <w:sz w:val="22"/>
          <w:szCs w:val="22"/>
        </w:rPr>
        <w:tab/>
      </w:r>
      <w:r w:rsidR="00D7540A">
        <w:rPr>
          <w:rFonts w:cs="Arial"/>
          <w:b w:val="0"/>
          <w:sz w:val="22"/>
          <w:szCs w:val="22"/>
        </w:rPr>
        <w:t xml:space="preserve"> J</w:t>
      </w:r>
      <w:r w:rsidR="00CE6DE1" w:rsidRPr="00CE6DE1">
        <w:rPr>
          <w:rFonts w:cs="Arial"/>
          <w:b w:val="0"/>
          <w:sz w:val="22"/>
          <w:szCs w:val="22"/>
        </w:rPr>
        <w:t>ane Holl</w:t>
      </w:r>
      <w:r w:rsidRPr="00CE6DE1">
        <w:rPr>
          <w:rFonts w:cs="Arial"/>
          <w:b w:val="0"/>
          <w:sz w:val="22"/>
          <w:szCs w:val="22"/>
        </w:rPr>
        <w:t>oway</w:t>
      </w:r>
      <w:r w:rsidR="00CE6DE1" w:rsidRPr="00CE6DE1">
        <w:rPr>
          <w:rFonts w:cs="Arial"/>
          <w:b w:val="0"/>
          <w:sz w:val="22"/>
          <w:szCs w:val="22"/>
        </w:rPr>
        <w:t xml:space="preserve"> </w:t>
      </w:r>
      <w:r w:rsidR="00EC2E7B">
        <w:rPr>
          <w:rFonts w:cs="Arial"/>
          <w:b w:val="0"/>
          <w:sz w:val="22"/>
          <w:szCs w:val="22"/>
        </w:rPr>
        <w:t>(</w:t>
      </w:r>
      <w:r w:rsidR="001C2FA8">
        <w:rPr>
          <w:rFonts w:cs="Arial"/>
          <w:b w:val="0"/>
          <w:sz w:val="22"/>
          <w:szCs w:val="22"/>
        </w:rPr>
        <w:t xml:space="preserve">Executive </w:t>
      </w:r>
      <w:r w:rsidR="00CE6DE1" w:rsidRPr="00CE6DE1">
        <w:rPr>
          <w:rFonts w:cs="Arial"/>
          <w:b w:val="0"/>
          <w:sz w:val="22"/>
          <w:szCs w:val="22"/>
        </w:rPr>
        <w:t xml:space="preserve">Director of Teaching and </w:t>
      </w:r>
      <w:r w:rsidR="009877F9">
        <w:rPr>
          <w:rFonts w:cs="Arial"/>
          <w:b w:val="0"/>
          <w:sz w:val="22"/>
          <w:szCs w:val="22"/>
        </w:rPr>
        <w:t>Quality</w:t>
      </w:r>
      <w:r w:rsidR="00196A2B">
        <w:rPr>
          <w:rFonts w:cs="Arial"/>
          <w:b w:val="0"/>
          <w:sz w:val="22"/>
          <w:szCs w:val="22"/>
        </w:rPr>
        <w:t xml:space="preserve"> Improvement</w:t>
      </w:r>
      <w:r w:rsidR="00EC2E7B">
        <w:rPr>
          <w:rFonts w:cs="Arial"/>
          <w:b w:val="0"/>
          <w:sz w:val="22"/>
          <w:szCs w:val="22"/>
        </w:rPr>
        <w:t>)</w:t>
      </w:r>
    </w:p>
    <w:p w14:paraId="253C9331" w14:textId="6E7C457E" w:rsidR="00E469FD" w:rsidRDefault="00E469FD" w:rsidP="00CE6DE1">
      <w:pPr>
        <w:tabs>
          <w:tab w:val="left" w:pos="2127"/>
        </w:tabs>
        <w:ind w:left="2127" w:right="396" w:hanging="2127"/>
        <w:rPr>
          <w:rFonts w:cs="Arial"/>
          <w:b w:val="0"/>
          <w:sz w:val="22"/>
          <w:szCs w:val="22"/>
        </w:rPr>
      </w:pPr>
      <w:r>
        <w:rPr>
          <w:rFonts w:cs="Arial"/>
          <w:b w:val="0"/>
          <w:sz w:val="22"/>
          <w:szCs w:val="22"/>
        </w:rPr>
        <w:tab/>
      </w:r>
      <w:r w:rsidR="00D7540A">
        <w:rPr>
          <w:rFonts w:cs="Arial"/>
          <w:b w:val="0"/>
          <w:sz w:val="22"/>
          <w:szCs w:val="22"/>
        </w:rPr>
        <w:t xml:space="preserve"> </w:t>
      </w:r>
      <w:r w:rsidR="00A222F5">
        <w:rPr>
          <w:rFonts w:cs="Arial"/>
          <w:b w:val="0"/>
          <w:sz w:val="22"/>
          <w:szCs w:val="22"/>
        </w:rPr>
        <w:t>Kirstie Woodcock</w:t>
      </w:r>
      <w:r>
        <w:rPr>
          <w:rFonts w:cs="Arial"/>
          <w:b w:val="0"/>
          <w:sz w:val="22"/>
          <w:szCs w:val="22"/>
        </w:rPr>
        <w:t xml:space="preserve"> (</w:t>
      </w:r>
      <w:r w:rsidR="00196A2B">
        <w:rPr>
          <w:rFonts w:cs="Arial"/>
          <w:b w:val="0"/>
          <w:sz w:val="22"/>
          <w:szCs w:val="22"/>
        </w:rPr>
        <w:t xml:space="preserve">Executive </w:t>
      </w:r>
      <w:r>
        <w:rPr>
          <w:rFonts w:cs="Arial"/>
          <w:b w:val="0"/>
          <w:sz w:val="22"/>
          <w:szCs w:val="22"/>
        </w:rPr>
        <w:t>Director of Student Services)</w:t>
      </w:r>
    </w:p>
    <w:p w14:paraId="3C5B0E33" w14:textId="300F2087" w:rsidR="00606964" w:rsidRPr="0092157C" w:rsidRDefault="0092157C" w:rsidP="006640CA">
      <w:pPr>
        <w:tabs>
          <w:tab w:val="left" w:pos="2127"/>
        </w:tabs>
        <w:ind w:right="396"/>
        <w:rPr>
          <w:rFonts w:cs="Arial"/>
          <w:b w:val="0"/>
          <w:vanish/>
          <w:sz w:val="22"/>
          <w:szCs w:val="22"/>
        </w:rPr>
      </w:pPr>
      <w:r>
        <w:rPr>
          <w:rFonts w:cs="Arial"/>
          <w:b w:val="0"/>
          <w:vanish/>
          <w:sz w:val="22"/>
          <w:szCs w:val="22"/>
        </w:rPr>
        <w:tab/>
      </w:r>
      <w:r w:rsidR="00ED68F1">
        <w:rPr>
          <w:rFonts w:cs="Arial"/>
          <w:b w:val="0"/>
          <w:vanish/>
          <w:sz w:val="22"/>
          <w:szCs w:val="22"/>
        </w:rPr>
        <w:tab/>
      </w:r>
      <w:r w:rsidR="00275D28">
        <w:rPr>
          <w:rFonts w:cs="Arial"/>
          <w:b w:val="0"/>
          <w:vanish/>
          <w:sz w:val="22"/>
          <w:szCs w:val="22"/>
        </w:rPr>
        <w:t>Helen Langford, Director of Human Resources</w:t>
      </w:r>
    </w:p>
    <w:p w14:paraId="3C1EAB4A" w14:textId="02D6E991" w:rsidR="00C80A70" w:rsidRPr="004D52A3" w:rsidRDefault="00D645F0" w:rsidP="007A0A4A">
      <w:pPr>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p>
    <w:bookmarkEnd w:id="1"/>
    <w:p w14:paraId="7F9DF711" w14:textId="487DA485" w:rsidR="00C80A70" w:rsidRPr="004D52A3" w:rsidRDefault="00C80A70" w:rsidP="00C80A70">
      <w:pPr>
        <w:rPr>
          <w:rFonts w:cs="Arial"/>
          <w:b w:val="0"/>
          <w:sz w:val="22"/>
          <w:szCs w:val="22"/>
        </w:rPr>
      </w:pPr>
      <w:r w:rsidRPr="004D52A3">
        <w:rPr>
          <w:rFonts w:cs="Arial"/>
          <w:sz w:val="22"/>
          <w:szCs w:val="22"/>
        </w:rPr>
        <w:t>CLERK:</w:t>
      </w:r>
      <w:r w:rsidRPr="004D52A3">
        <w:rPr>
          <w:rFonts w:cs="Arial"/>
          <w:sz w:val="22"/>
          <w:szCs w:val="22"/>
        </w:rPr>
        <w:tab/>
      </w:r>
      <w:r w:rsidRPr="004D52A3">
        <w:rPr>
          <w:rFonts w:cs="Arial"/>
          <w:sz w:val="22"/>
          <w:szCs w:val="22"/>
        </w:rPr>
        <w:tab/>
      </w:r>
      <w:r w:rsidR="00D41571">
        <w:rPr>
          <w:rFonts w:cs="Arial"/>
          <w:b w:val="0"/>
          <w:sz w:val="22"/>
          <w:szCs w:val="22"/>
        </w:rPr>
        <w:t>Jacqueline Mutibwa</w:t>
      </w:r>
      <w:r w:rsidR="000C56DD">
        <w:rPr>
          <w:rFonts w:cs="Arial"/>
          <w:b w:val="0"/>
          <w:sz w:val="22"/>
          <w:szCs w:val="22"/>
        </w:rPr>
        <w:t xml:space="preserve"> (Director of Governance</w:t>
      </w:r>
      <w:r w:rsidR="006B235F" w:rsidRPr="004D52A3">
        <w:rPr>
          <w:rFonts w:cs="Arial"/>
          <w:b w:val="0"/>
          <w:sz w:val="22"/>
          <w:szCs w:val="22"/>
        </w:rPr>
        <w:t>)</w:t>
      </w:r>
    </w:p>
    <w:p w14:paraId="6A1C486D" w14:textId="77777777" w:rsidR="001664C3" w:rsidRPr="004D52A3" w:rsidRDefault="001664C3" w:rsidP="00C80A70">
      <w:pPr>
        <w:rPr>
          <w:rFonts w:cs="Arial"/>
          <w:b w:val="0"/>
          <w:sz w:val="22"/>
          <w:szCs w:val="22"/>
        </w:rPr>
      </w:pPr>
    </w:p>
    <w:p w14:paraId="5A13642C" w14:textId="77777777" w:rsidR="00C80A70" w:rsidRPr="004D52A3" w:rsidRDefault="00C80A70" w:rsidP="00C80A70">
      <w:pPr>
        <w:rPr>
          <w:rFonts w:cs="Arial"/>
          <w:b w:val="0"/>
          <w:sz w:val="22"/>
          <w:szCs w:val="22"/>
        </w:rPr>
      </w:pPr>
      <w:r w:rsidRPr="004D52A3">
        <w:rPr>
          <w:rFonts w:cs="Arial"/>
          <w:sz w:val="22"/>
          <w:szCs w:val="22"/>
        </w:rPr>
        <w:t>QUORUM:</w:t>
      </w:r>
      <w:r w:rsidRPr="004D52A3">
        <w:rPr>
          <w:rFonts w:cs="Arial"/>
          <w:sz w:val="22"/>
          <w:szCs w:val="22"/>
        </w:rPr>
        <w:tab/>
      </w:r>
      <w:r w:rsidRPr="004D52A3">
        <w:rPr>
          <w:rFonts w:cs="Arial"/>
          <w:sz w:val="22"/>
          <w:szCs w:val="22"/>
        </w:rPr>
        <w:tab/>
      </w:r>
      <w:r w:rsidRPr="004D52A3">
        <w:rPr>
          <w:rFonts w:cs="Arial"/>
          <w:b w:val="0"/>
          <w:sz w:val="22"/>
          <w:szCs w:val="22"/>
        </w:rPr>
        <w:t>The meeting was quorate</w:t>
      </w:r>
    </w:p>
    <w:p w14:paraId="7DE43538" w14:textId="77777777" w:rsidR="001664C3" w:rsidRPr="004D52A3" w:rsidRDefault="001664C3" w:rsidP="004C3C52">
      <w:pPr>
        <w:ind w:left="0" w:firstLine="0"/>
        <w:rPr>
          <w:rFonts w:cs="Arial"/>
          <w:sz w:val="22"/>
          <w:szCs w:val="22"/>
        </w:rPr>
      </w:pPr>
    </w:p>
    <w:tbl>
      <w:tblPr>
        <w:tblStyle w:val="TableGrid"/>
        <w:tblW w:w="5000" w:type="pct"/>
        <w:tblLook w:val="04A0" w:firstRow="1" w:lastRow="0" w:firstColumn="1" w:lastColumn="0" w:noHBand="0" w:noVBand="1"/>
      </w:tblPr>
      <w:tblGrid>
        <w:gridCol w:w="1121"/>
        <w:gridCol w:w="9335"/>
      </w:tblGrid>
      <w:tr w:rsidR="00DF0269" w:rsidRPr="004D52A3" w14:paraId="7446005E" w14:textId="77777777" w:rsidTr="0085609D">
        <w:tc>
          <w:tcPr>
            <w:tcW w:w="536" w:type="pct"/>
          </w:tcPr>
          <w:p w14:paraId="36DAB342" w14:textId="77777777" w:rsidR="00DF0269" w:rsidRPr="004D52A3" w:rsidRDefault="00DF0269" w:rsidP="00073157">
            <w:pPr>
              <w:jc w:val="both"/>
              <w:rPr>
                <w:rFonts w:cs="Arial"/>
                <w:sz w:val="22"/>
                <w:szCs w:val="22"/>
              </w:rPr>
            </w:pPr>
            <w:bookmarkStart w:id="2" w:name="_Hlk149030884"/>
          </w:p>
        </w:tc>
        <w:tc>
          <w:tcPr>
            <w:tcW w:w="4464" w:type="pct"/>
          </w:tcPr>
          <w:p w14:paraId="7F1BC603" w14:textId="77777777" w:rsidR="00DF0269" w:rsidRPr="004D52A3" w:rsidRDefault="006B235F" w:rsidP="001664C3">
            <w:pPr>
              <w:jc w:val="both"/>
              <w:rPr>
                <w:rFonts w:cs="Arial"/>
                <w:sz w:val="22"/>
                <w:szCs w:val="22"/>
              </w:rPr>
            </w:pPr>
            <w:r w:rsidRPr="004D52A3">
              <w:rPr>
                <w:rFonts w:cs="Arial"/>
                <w:sz w:val="22"/>
                <w:szCs w:val="22"/>
              </w:rPr>
              <w:t>ITEM</w:t>
            </w:r>
          </w:p>
          <w:p w14:paraId="67885587" w14:textId="77777777" w:rsidR="000E0139" w:rsidRPr="004D52A3" w:rsidRDefault="000E0139" w:rsidP="001664C3">
            <w:pPr>
              <w:jc w:val="both"/>
              <w:rPr>
                <w:rFonts w:cs="Arial"/>
                <w:sz w:val="22"/>
                <w:szCs w:val="22"/>
              </w:rPr>
            </w:pPr>
          </w:p>
        </w:tc>
      </w:tr>
      <w:bookmarkEnd w:id="2"/>
      <w:tr w:rsidR="00DF0269" w:rsidRPr="004D52A3" w14:paraId="1E67EBDB" w14:textId="77777777" w:rsidTr="0085609D">
        <w:tc>
          <w:tcPr>
            <w:tcW w:w="536" w:type="pct"/>
          </w:tcPr>
          <w:p w14:paraId="13C5BC43" w14:textId="77777777" w:rsidR="00DF0269" w:rsidRDefault="006B235F" w:rsidP="00073157">
            <w:pPr>
              <w:jc w:val="both"/>
              <w:rPr>
                <w:rFonts w:cs="Arial"/>
                <w:sz w:val="24"/>
                <w:szCs w:val="24"/>
              </w:rPr>
            </w:pPr>
            <w:r w:rsidRPr="00245647">
              <w:rPr>
                <w:rFonts w:cs="Arial"/>
                <w:sz w:val="24"/>
                <w:szCs w:val="24"/>
              </w:rPr>
              <w:t>1</w:t>
            </w:r>
            <w:r w:rsidR="00A10EF2" w:rsidRPr="00245647">
              <w:rPr>
                <w:rFonts w:cs="Arial"/>
                <w:sz w:val="24"/>
                <w:szCs w:val="24"/>
              </w:rPr>
              <w:t>.</w:t>
            </w:r>
          </w:p>
          <w:p w14:paraId="1C749B77" w14:textId="77777777" w:rsidR="00532A2D" w:rsidRDefault="00532A2D" w:rsidP="00073157">
            <w:pPr>
              <w:jc w:val="both"/>
              <w:rPr>
                <w:rFonts w:cs="Arial"/>
                <w:sz w:val="24"/>
                <w:szCs w:val="24"/>
              </w:rPr>
            </w:pPr>
          </w:p>
          <w:p w14:paraId="13490B73" w14:textId="77777777" w:rsidR="00532A2D" w:rsidRDefault="00532A2D" w:rsidP="00073157">
            <w:pPr>
              <w:jc w:val="both"/>
              <w:rPr>
                <w:rFonts w:cs="Arial"/>
                <w:sz w:val="24"/>
                <w:szCs w:val="24"/>
              </w:rPr>
            </w:pPr>
          </w:p>
          <w:p w14:paraId="3055BDD8" w14:textId="77777777" w:rsidR="00532A2D" w:rsidRDefault="00532A2D" w:rsidP="00073157">
            <w:pPr>
              <w:jc w:val="both"/>
              <w:rPr>
                <w:rFonts w:cs="Arial"/>
                <w:sz w:val="24"/>
                <w:szCs w:val="24"/>
              </w:rPr>
            </w:pPr>
          </w:p>
          <w:p w14:paraId="6F3E1895" w14:textId="77777777" w:rsidR="00532A2D" w:rsidRDefault="00532A2D" w:rsidP="00073157">
            <w:pPr>
              <w:jc w:val="both"/>
              <w:rPr>
                <w:rFonts w:cs="Arial"/>
                <w:sz w:val="24"/>
                <w:szCs w:val="24"/>
              </w:rPr>
            </w:pPr>
          </w:p>
          <w:p w14:paraId="4A2849EC" w14:textId="77777777" w:rsidR="00532A2D" w:rsidRDefault="00532A2D" w:rsidP="00073157">
            <w:pPr>
              <w:jc w:val="both"/>
              <w:rPr>
                <w:rFonts w:cs="Arial"/>
                <w:sz w:val="24"/>
                <w:szCs w:val="24"/>
              </w:rPr>
            </w:pPr>
          </w:p>
          <w:p w14:paraId="134B7A16" w14:textId="77777777" w:rsidR="00532A2D" w:rsidRDefault="00532A2D" w:rsidP="00073157">
            <w:pPr>
              <w:jc w:val="both"/>
              <w:rPr>
                <w:rFonts w:cs="Arial"/>
                <w:sz w:val="24"/>
                <w:szCs w:val="24"/>
              </w:rPr>
            </w:pPr>
          </w:p>
          <w:p w14:paraId="344B63B5" w14:textId="77777777" w:rsidR="00532A2D" w:rsidRDefault="00532A2D" w:rsidP="00073157">
            <w:pPr>
              <w:jc w:val="both"/>
              <w:rPr>
                <w:rFonts w:cs="Arial"/>
                <w:sz w:val="24"/>
                <w:szCs w:val="24"/>
              </w:rPr>
            </w:pPr>
          </w:p>
          <w:p w14:paraId="7AECB423" w14:textId="77777777" w:rsidR="00532A2D" w:rsidRDefault="00532A2D" w:rsidP="00073157">
            <w:pPr>
              <w:jc w:val="both"/>
              <w:rPr>
                <w:rFonts w:cs="Arial"/>
                <w:sz w:val="24"/>
                <w:szCs w:val="24"/>
              </w:rPr>
            </w:pPr>
          </w:p>
          <w:p w14:paraId="38AD6D14" w14:textId="77777777" w:rsidR="00532A2D" w:rsidRDefault="00532A2D" w:rsidP="00073157">
            <w:pPr>
              <w:jc w:val="both"/>
              <w:rPr>
                <w:rFonts w:cs="Arial"/>
                <w:sz w:val="24"/>
                <w:szCs w:val="24"/>
              </w:rPr>
            </w:pPr>
          </w:p>
          <w:p w14:paraId="269268A5" w14:textId="77777777" w:rsidR="00532A2D" w:rsidRDefault="00532A2D" w:rsidP="00073157">
            <w:pPr>
              <w:jc w:val="both"/>
              <w:rPr>
                <w:rFonts w:cs="Arial"/>
                <w:sz w:val="24"/>
                <w:szCs w:val="24"/>
              </w:rPr>
            </w:pPr>
          </w:p>
          <w:p w14:paraId="031F9C2D" w14:textId="77777777" w:rsidR="00532A2D" w:rsidRDefault="00532A2D" w:rsidP="00073157">
            <w:pPr>
              <w:jc w:val="both"/>
              <w:rPr>
                <w:rFonts w:cs="Arial"/>
                <w:sz w:val="24"/>
                <w:szCs w:val="24"/>
              </w:rPr>
            </w:pPr>
          </w:p>
          <w:p w14:paraId="0405620D" w14:textId="77777777" w:rsidR="00532A2D" w:rsidRDefault="00532A2D" w:rsidP="00073157">
            <w:pPr>
              <w:jc w:val="both"/>
              <w:rPr>
                <w:rFonts w:cs="Arial"/>
                <w:sz w:val="24"/>
                <w:szCs w:val="24"/>
              </w:rPr>
            </w:pPr>
          </w:p>
          <w:p w14:paraId="5D146563" w14:textId="77777777" w:rsidR="00532A2D" w:rsidRDefault="00532A2D" w:rsidP="00073157">
            <w:pPr>
              <w:jc w:val="both"/>
              <w:rPr>
                <w:rFonts w:cs="Arial"/>
                <w:sz w:val="24"/>
                <w:szCs w:val="24"/>
              </w:rPr>
            </w:pPr>
          </w:p>
          <w:p w14:paraId="0EEB0EF6" w14:textId="77777777" w:rsidR="00532A2D" w:rsidRDefault="00532A2D" w:rsidP="00073157">
            <w:pPr>
              <w:jc w:val="both"/>
              <w:rPr>
                <w:rFonts w:cs="Arial"/>
                <w:sz w:val="24"/>
                <w:szCs w:val="24"/>
              </w:rPr>
            </w:pPr>
          </w:p>
          <w:p w14:paraId="07BD91CD" w14:textId="77777777" w:rsidR="00532A2D" w:rsidRDefault="00532A2D" w:rsidP="00073157">
            <w:pPr>
              <w:jc w:val="both"/>
              <w:rPr>
                <w:rFonts w:cs="Arial"/>
                <w:sz w:val="24"/>
                <w:szCs w:val="24"/>
              </w:rPr>
            </w:pPr>
          </w:p>
          <w:p w14:paraId="248E9F00" w14:textId="77777777" w:rsidR="00532A2D" w:rsidRDefault="00532A2D" w:rsidP="00073157">
            <w:pPr>
              <w:jc w:val="both"/>
              <w:rPr>
                <w:rFonts w:cs="Arial"/>
                <w:sz w:val="24"/>
                <w:szCs w:val="24"/>
              </w:rPr>
            </w:pPr>
          </w:p>
          <w:p w14:paraId="750A5131" w14:textId="77777777" w:rsidR="00532A2D" w:rsidRDefault="00532A2D" w:rsidP="00073157">
            <w:pPr>
              <w:jc w:val="both"/>
              <w:rPr>
                <w:rFonts w:cs="Arial"/>
                <w:sz w:val="24"/>
                <w:szCs w:val="24"/>
              </w:rPr>
            </w:pPr>
          </w:p>
          <w:p w14:paraId="6708D8E3" w14:textId="77777777" w:rsidR="00532A2D" w:rsidRDefault="00532A2D" w:rsidP="00073157">
            <w:pPr>
              <w:jc w:val="both"/>
              <w:rPr>
                <w:rFonts w:cs="Arial"/>
                <w:sz w:val="24"/>
                <w:szCs w:val="24"/>
              </w:rPr>
            </w:pPr>
          </w:p>
          <w:p w14:paraId="07120DC7" w14:textId="77777777" w:rsidR="00532A2D" w:rsidRDefault="00532A2D" w:rsidP="00073157">
            <w:pPr>
              <w:jc w:val="both"/>
              <w:rPr>
                <w:rFonts w:cs="Arial"/>
                <w:sz w:val="24"/>
                <w:szCs w:val="24"/>
              </w:rPr>
            </w:pPr>
          </w:p>
          <w:p w14:paraId="5C3707B6" w14:textId="77777777" w:rsidR="00532A2D" w:rsidRDefault="00532A2D" w:rsidP="00073157">
            <w:pPr>
              <w:jc w:val="both"/>
              <w:rPr>
                <w:rFonts w:cs="Arial"/>
                <w:sz w:val="24"/>
                <w:szCs w:val="24"/>
              </w:rPr>
            </w:pPr>
          </w:p>
          <w:p w14:paraId="31B4FD06" w14:textId="77777777" w:rsidR="00532A2D" w:rsidRDefault="00532A2D" w:rsidP="00073157">
            <w:pPr>
              <w:jc w:val="both"/>
              <w:rPr>
                <w:rFonts w:cs="Arial"/>
                <w:sz w:val="24"/>
                <w:szCs w:val="24"/>
              </w:rPr>
            </w:pPr>
          </w:p>
          <w:p w14:paraId="62D491F6" w14:textId="77777777" w:rsidR="00532A2D" w:rsidRDefault="00532A2D" w:rsidP="00073157">
            <w:pPr>
              <w:jc w:val="both"/>
              <w:rPr>
                <w:rFonts w:cs="Arial"/>
                <w:sz w:val="24"/>
                <w:szCs w:val="24"/>
              </w:rPr>
            </w:pPr>
          </w:p>
          <w:p w14:paraId="159167CC" w14:textId="77777777" w:rsidR="00532A2D" w:rsidRDefault="00532A2D" w:rsidP="00073157">
            <w:pPr>
              <w:jc w:val="both"/>
              <w:rPr>
                <w:rFonts w:cs="Arial"/>
                <w:sz w:val="24"/>
                <w:szCs w:val="24"/>
              </w:rPr>
            </w:pPr>
          </w:p>
          <w:p w14:paraId="09B8405D" w14:textId="77777777" w:rsidR="00532A2D" w:rsidRDefault="00532A2D" w:rsidP="00073157">
            <w:pPr>
              <w:jc w:val="both"/>
              <w:rPr>
                <w:rFonts w:cs="Arial"/>
                <w:sz w:val="24"/>
                <w:szCs w:val="24"/>
              </w:rPr>
            </w:pPr>
          </w:p>
          <w:p w14:paraId="297B710C" w14:textId="77777777" w:rsidR="001432F7" w:rsidRDefault="001432F7" w:rsidP="00F9349E">
            <w:pPr>
              <w:ind w:left="0" w:firstLine="0"/>
              <w:jc w:val="both"/>
              <w:rPr>
                <w:rFonts w:cs="Arial"/>
                <w:sz w:val="24"/>
                <w:szCs w:val="24"/>
              </w:rPr>
            </w:pPr>
          </w:p>
          <w:p w14:paraId="3C891EAB" w14:textId="632E0138" w:rsidR="001432F7" w:rsidRPr="00245647" w:rsidRDefault="001432F7" w:rsidP="00CD68E6">
            <w:pPr>
              <w:ind w:left="0" w:firstLine="0"/>
              <w:jc w:val="both"/>
              <w:rPr>
                <w:rFonts w:cs="Arial"/>
                <w:sz w:val="24"/>
                <w:szCs w:val="24"/>
              </w:rPr>
            </w:pPr>
          </w:p>
        </w:tc>
        <w:tc>
          <w:tcPr>
            <w:tcW w:w="4464" w:type="pct"/>
          </w:tcPr>
          <w:p w14:paraId="730C5A96" w14:textId="2A4D38EE" w:rsidR="001E1BBA" w:rsidRPr="00951621" w:rsidRDefault="006640CA" w:rsidP="00951621">
            <w:pPr>
              <w:jc w:val="both"/>
              <w:rPr>
                <w:rFonts w:cs="Arial"/>
                <w:b w:val="0"/>
                <w:sz w:val="24"/>
                <w:szCs w:val="24"/>
              </w:rPr>
            </w:pPr>
            <w:r w:rsidRPr="00245647">
              <w:rPr>
                <w:rFonts w:cs="Arial"/>
                <w:bCs/>
                <w:sz w:val="24"/>
                <w:szCs w:val="24"/>
              </w:rPr>
              <w:lastRenderedPageBreak/>
              <w:t>P</w:t>
            </w:r>
            <w:r w:rsidR="00DF0269" w:rsidRPr="00245647">
              <w:rPr>
                <w:rFonts w:cs="Arial"/>
                <w:sz w:val="24"/>
                <w:szCs w:val="24"/>
              </w:rPr>
              <w:t>RELIMINARY BUSINESS</w:t>
            </w:r>
            <w:r w:rsidR="008841AD" w:rsidRPr="00245647">
              <w:rPr>
                <w:rFonts w:cs="Arial"/>
                <w:b w:val="0"/>
                <w:sz w:val="24"/>
                <w:szCs w:val="24"/>
              </w:rPr>
              <w:t xml:space="preserve"> </w:t>
            </w:r>
          </w:p>
          <w:p w14:paraId="792F0720" w14:textId="77777777" w:rsidR="00867A48" w:rsidRPr="00245647" w:rsidRDefault="00867A48" w:rsidP="001E1BBA">
            <w:pPr>
              <w:jc w:val="both"/>
              <w:rPr>
                <w:rFonts w:cs="Arial"/>
                <w:b w:val="0"/>
                <w:bCs/>
                <w:sz w:val="24"/>
                <w:szCs w:val="24"/>
              </w:rPr>
            </w:pPr>
          </w:p>
          <w:p w14:paraId="70DABE4B" w14:textId="14D27D5E" w:rsidR="00565448" w:rsidRPr="00245647" w:rsidRDefault="00565448" w:rsidP="00565448">
            <w:pPr>
              <w:jc w:val="both"/>
              <w:rPr>
                <w:rFonts w:cs="Arial"/>
                <w:sz w:val="24"/>
                <w:szCs w:val="24"/>
              </w:rPr>
            </w:pPr>
            <w:r w:rsidRPr="00245647">
              <w:rPr>
                <w:rFonts w:cs="Arial"/>
                <w:sz w:val="24"/>
                <w:szCs w:val="24"/>
              </w:rPr>
              <w:t xml:space="preserve">(i)  Welcome and introductions </w:t>
            </w:r>
          </w:p>
          <w:p w14:paraId="12C32794" w14:textId="77777777" w:rsidR="00565448" w:rsidRPr="00245647" w:rsidRDefault="00565448" w:rsidP="00565448">
            <w:pPr>
              <w:jc w:val="both"/>
              <w:rPr>
                <w:rFonts w:cs="Arial"/>
                <w:b w:val="0"/>
                <w:bCs/>
                <w:sz w:val="24"/>
                <w:szCs w:val="24"/>
              </w:rPr>
            </w:pPr>
          </w:p>
          <w:p w14:paraId="0FFDCA88" w14:textId="77777777" w:rsidR="00A72F94" w:rsidRDefault="00A72F94" w:rsidP="00565448">
            <w:pPr>
              <w:jc w:val="both"/>
              <w:rPr>
                <w:rFonts w:cs="Arial"/>
                <w:b w:val="0"/>
                <w:bCs/>
                <w:sz w:val="24"/>
                <w:szCs w:val="24"/>
              </w:rPr>
            </w:pPr>
            <w:r w:rsidRPr="00A72F94">
              <w:rPr>
                <w:rFonts w:cs="Arial"/>
                <w:b w:val="0"/>
                <w:bCs/>
                <w:sz w:val="24"/>
                <w:szCs w:val="24"/>
              </w:rPr>
              <w:t>The Chair welcomed everyone to the meeting. She introduced Ian Rule the Interim</w:t>
            </w:r>
          </w:p>
          <w:p w14:paraId="7FD13BF2" w14:textId="77777777" w:rsidR="00A72F94" w:rsidRDefault="00A72F94" w:rsidP="00565448">
            <w:pPr>
              <w:jc w:val="both"/>
              <w:rPr>
                <w:rFonts w:cs="Arial"/>
                <w:b w:val="0"/>
                <w:bCs/>
                <w:sz w:val="24"/>
                <w:szCs w:val="24"/>
              </w:rPr>
            </w:pPr>
            <w:r w:rsidRPr="00A72F94">
              <w:rPr>
                <w:rFonts w:cs="Arial"/>
                <w:b w:val="0"/>
                <w:bCs/>
                <w:sz w:val="24"/>
                <w:szCs w:val="24"/>
              </w:rPr>
              <w:t xml:space="preserve">CFO and Emma Farley the proposed Student Governor for Coulsdon Campus. </w:t>
            </w:r>
          </w:p>
          <w:p w14:paraId="0D6E69B7" w14:textId="0373780D" w:rsidR="00565448" w:rsidRPr="00245647" w:rsidRDefault="00A72F94" w:rsidP="00565448">
            <w:pPr>
              <w:jc w:val="both"/>
              <w:rPr>
                <w:rFonts w:cs="Arial"/>
                <w:b w:val="0"/>
                <w:bCs/>
                <w:sz w:val="24"/>
                <w:szCs w:val="24"/>
              </w:rPr>
            </w:pPr>
            <w:r w:rsidRPr="00A72F94">
              <w:rPr>
                <w:rFonts w:cs="Arial"/>
                <w:b w:val="0"/>
                <w:bCs/>
                <w:sz w:val="24"/>
                <w:szCs w:val="24"/>
              </w:rPr>
              <w:t xml:space="preserve"> </w:t>
            </w:r>
          </w:p>
          <w:p w14:paraId="5FDA434E" w14:textId="6A202A74" w:rsidR="00565448" w:rsidRDefault="00631176" w:rsidP="00631176">
            <w:pPr>
              <w:ind w:left="0" w:firstLine="0"/>
              <w:jc w:val="both"/>
              <w:rPr>
                <w:rFonts w:cs="Arial"/>
                <w:sz w:val="24"/>
                <w:szCs w:val="24"/>
              </w:rPr>
            </w:pPr>
            <w:r w:rsidRPr="00245647">
              <w:rPr>
                <w:rFonts w:cs="Arial"/>
                <w:sz w:val="24"/>
                <w:szCs w:val="24"/>
              </w:rPr>
              <w:t xml:space="preserve">(ii)  </w:t>
            </w:r>
            <w:r w:rsidR="00565448" w:rsidRPr="00245647">
              <w:rPr>
                <w:rFonts w:cs="Arial"/>
                <w:sz w:val="24"/>
                <w:szCs w:val="24"/>
              </w:rPr>
              <w:t>Apologies for absence</w:t>
            </w:r>
          </w:p>
          <w:p w14:paraId="5A72CBF3" w14:textId="77777777" w:rsidR="00EE68FF" w:rsidRDefault="00EE68FF" w:rsidP="00631176">
            <w:pPr>
              <w:ind w:left="0" w:firstLine="0"/>
              <w:jc w:val="both"/>
              <w:rPr>
                <w:rFonts w:cs="Arial"/>
                <w:sz w:val="24"/>
                <w:szCs w:val="24"/>
              </w:rPr>
            </w:pPr>
          </w:p>
          <w:p w14:paraId="7EDB78A4" w14:textId="7A4FCD4F" w:rsidR="00565448" w:rsidRDefault="003C5E93" w:rsidP="00DD21B6">
            <w:pPr>
              <w:ind w:left="0" w:firstLine="0"/>
              <w:jc w:val="both"/>
              <w:rPr>
                <w:rFonts w:cs="Arial"/>
                <w:b w:val="0"/>
                <w:bCs/>
                <w:sz w:val="24"/>
                <w:szCs w:val="24"/>
              </w:rPr>
            </w:pPr>
            <w:r w:rsidRPr="003C5E93">
              <w:rPr>
                <w:rFonts w:cs="Arial"/>
                <w:b w:val="0"/>
                <w:bCs/>
                <w:sz w:val="24"/>
                <w:szCs w:val="24"/>
              </w:rPr>
              <w:t>Apologies for absence were received from Andrew Lowe, Frederick Law, Niral Patel, Armaghan Ul Haq, Portia Kumalo and Nicholas Voute.</w:t>
            </w:r>
          </w:p>
          <w:p w14:paraId="44B017ED" w14:textId="77777777" w:rsidR="00565448" w:rsidRPr="00245647" w:rsidRDefault="00565448" w:rsidP="001008E9">
            <w:pPr>
              <w:ind w:left="0" w:firstLine="0"/>
              <w:jc w:val="both"/>
              <w:rPr>
                <w:rFonts w:cs="Arial"/>
                <w:b w:val="0"/>
                <w:bCs/>
                <w:sz w:val="24"/>
                <w:szCs w:val="24"/>
              </w:rPr>
            </w:pPr>
          </w:p>
          <w:p w14:paraId="3292ABC0" w14:textId="4CF7DBC0" w:rsidR="00565448" w:rsidRPr="00245647" w:rsidRDefault="00631176" w:rsidP="00565448">
            <w:pPr>
              <w:jc w:val="both"/>
              <w:rPr>
                <w:rFonts w:cs="Arial"/>
                <w:sz w:val="24"/>
                <w:szCs w:val="24"/>
              </w:rPr>
            </w:pPr>
            <w:r w:rsidRPr="00245647">
              <w:rPr>
                <w:rFonts w:cs="Arial"/>
                <w:sz w:val="24"/>
                <w:szCs w:val="24"/>
              </w:rPr>
              <w:t>(i</w:t>
            </w:r>
            <w:r w:rsidR="003C5E93">
              <w:rPr>
                <w:rFonts w:cs="Arial"/>
                <w:sz w:val="24"/>
                <w:szCs w:val="24"/>
              </w:rPr>
              <w:t>ii</w:t>
            </w:r>
            <w:r w:rsidRPr="00245647">
              <w:rPr>
                <w:rFonts w:cs="Arial"/>
                <w:sz w:val="24"/>
                <w:szCs w:val="24"/>
              </w:rPr>
              <w:t xml:space="preserve">) </w:t>
            </w:r>
            <w:r w:rsidR="00565448" w:rsidRPr="00245647">
              <w:rPr>
                <w:rFonts w:cs="Arial"/>
                <w:sz w:val="24"/>
                <w:szCs w:val="24"/>
              </w:rPr>
              <w:t>Declarations of Interest</w:t>
            </w:r>
          </w:p>
          <w:p w14:paraId="3FD3B79F" w14:textId="77777777" w:rsidR="00565448" w:rsidRPr="00245647" w:rsidRDefault="00565448" w:rsidP="00565448">
            <w:pPr>
              <w:jc w:val="both"/>
              <w:rPr>
                <w:rFonts w:cs="Arial"/>
                <w:b w:val="0"/>
                <w:bCs/>
                <w:sz w:val="24"/>
                <w:szCs w:val="24"/>
              </w:rPr>
            </w:pPr>
          </w:p>
          <w:p w14:paraId="0BFED5C4" w14:textId="68FACBF9" w:rsidR="00565448" w:rsidRDefault="003938EE" w:rsidP="00F9349E">
            <w:pPr>
              <w:jc w:val="both"/>
              <w:rPr>
                <w:rFonts w:cs="Arial"/>
                <w:b w:val="0"/>
                <w:bCs/>
                <w:sz w:val="24"/>
                <w:szCs w:val="24"/>
              </w:rPr>
            </w:pPr>
            <w:r w:rsidRPr="003938EE">
              <w:rPr>
                <w:rFonts w:cs="Arial"/>
                <w:b w:val="0"/>
                <w:bCs/>
                <w:sz w:val="24"/>
                <w:szCs w:val="24"/>
              </w:rPr>
              <w:t>No member declared an interest in any item on the agenda.</w:t>
            </w:r>
          </w:p>
          <w:p w14:paraId="24279A72" w14:textId="77777777" w:rsidR="0099612D" w:rsidRDefault="0099612D" w:rsidP="00F9349E">
            <w:pPr>
              <w:jc w:val="both"/>
              <w:rPr>
                <w:rFonts w:cs="Arial"/>
                <w:b w:val="0"/>
                <w:bCs/>
                <w:sz w:val="24"/>
                <w:szCs w:val="24"/>
              </w:rPr>
            </w:pPr>
          </w:p>
          <w:p w14:paraId="36C45CC7" w14:textId="77777777" w:rsidR="0099612D" w:rsidRPr="0099612D" w:rsidRDefault="0099612D" w:rsidP="0099612D">
            <w:pPr>
              <w:jc w:val="both"/>
              <w:rPr>
                <w:rFonts w:cs="Arial"/>
                <w:sz w:val="24"/>
                <w:szCs w:val="24"/>
              </w:rPr>
            </w:pPr>
            <w:r w:rsidRPr="0099612D">
              <w:rPr>
                <w:rFonts w:cs="Arial"/>
                <w:sz w:val="24"/>
                <w:szCs w:val="24"/>
              </w:rPr>
              <w:t>(iv) Appointment of CFO</w:t>
            </w:r>
          </w:p>
          <w:p w14:paraId="26280F5E" w14:textId="77777777" w:rsidR="0099612D" w:rsidRPr="0099612D" w:rsidRDefault="0099612D" w:rsidP="0099612D">
            <w:pPr>
              <w:jc w:val="both"/>
              <w:rPr>
                <w:rFonts w:cs="Arial"/>
                <w:b w:val="0"/>
                <w:bCs/>
                <w:sz w:val="24"/>
                <w:szCs w:val="24"/>
              </w:rPr>
            </w:pPr>
          </w:p>
          <w:p w14:paraId="52928307" w14:textId="77777777" w:rsidR="00CA6FE4" w:rsidRDefault="0099612D" w:rsidP="0099612D">
            <w:pPr>
              <w:jc w:val="both"/>
              <w:rPr>
                <w:rFonts w:cs="Arial"/>
                <w:b w:val="0"/>
                <w:bCs/>
                <w:sz w:val="24"/>
                <w:szCs w:val="24"/>
              </w:rPr>
            </w:pPr>
            <w:r w:rsidRPr="0099612D">
              <w:rPr>
                <w:rFonts w:cs="Arial"/>
                <w:b w:val="0"/>
                <w:bCs/>
                <w:sz w:val="24"/>
                <w:szCs w:val="24"/>
              </w:rPr>
              <w:t>The Board noted the outcome of the recruitment process for a new CFO to replace</w:t>
            </w:r>
          </w:p>
          <w:p w14:paraId="6757E48A" w14:textId="2BF1406B" w:rsidR="0099612D" w:rsidRPr="00245647" w:rsidRDefault="0099612D" w:rsidP="0099612D">
            <w:pPr>
              <w:jc w:val="both"/>
              <w:rPr>
                <w:rFonts w:cs="Arial"/>
                <w:b w:val="0"/>
                <w:bCs/>
                <w:sz w:val="24"/>
                <w:szCs w:val="24"/>
              </w:rPr>
            </w:pPr>
            <w:r w:rsidRPr="0099612D">
              <w:rPr>
                <w:rFonts w:cs="Arial"/>
                <w:b w:val="0"/>
                <w:bCs/>
                <w:sz w:val="24"/>
                <w:szCs w:val="24"/>
              </w:rPr>
              <w:lastRenderedPageBreak/>
              <w:t xml:space="preserve"> Ann-Christine Harland who had retired at the end of November 2025</w:t>
            </w:r>
            <w:r w:rsidR="00250980">
              <w:rPr>
                <w:rFonts w:cs="Arial"/>
                <w:b w:val="0"/>
                <w:bCs/>
                <w:sz w:val="24"/>
                <w:szCs w:val="24"/>
              </w:rPr>
              <w:t>.</w:t>
            </w:r>
          </w:p>
          <w:p w14:paraId="1DB4711D" w14:textId="77777777" w:rsidR="00EF70ED" w:rsidRDefault="00EF70ED" w:rsidP="001E1BBA">
            <w:pPr>
              <w:jc w:val="both"/>
              <w:rPr>
                <w:rFonts w:cs="Arial"/>
                <w:sz w:val="24"/>
                <w:szCs w:val="24"/>
              </w:rPr>
            </w:pPr>
          </w:p>
          <w:p w14:paraId="0C6269A5" w14:textId="77777777" w:rsidR="001F2999" w:rsidRPr="001F2999" w:rsidRDefault="001F2999" w:rsidP="001F2999">
            <w:pPr>
              <w:jc w:val="both"/>
              <w:rPr>
                <w:rFonts w:cs="Arial"/>
                <w:b w:val="0"/>
                <w:bCs/>
                <w:sz w:val="24"/>
                <w:szCs w:val="24"/>
              </w:rPr>
            </w:pPr>
            <w:r w:rsidRPr="001F2999">
              <w:rPr>
                <w:rFonts w:cs="Arial"/>
                <w:b w:val="0"/>
                <w:bCs/>
                <w:sz w:val="24"/>
                <w:szCs w:val="24"/>
              </w:rPr>
              <w:t xml:space="preserve">The Board </w:t>
            </w:r>
            <w:r w:rsidRPr="001F2999">
              <w:rPr>
                <w:rFonts w:cs="Arial"/>
                <w:sz w:val="24"/>
                <w:szCs w:val="24"/>
              </w:rPr>
              <w:t>APPROVED</w:t>
            </w:r>
            <w:r w:rsidRPr="001F2999">
              <w:rPr>
                <w:rFonts w:cs="Arial"/>
                <w:b w:val="0"/>
                <w:bCs/>
                <w:sz w:val="24"/>
                <w:szCs w:val="24"/>
              </w:rPr>
              <w:t xml:space="preserve"> the appointment of Hiten Savla as the new CFO following</w:t>
            </w:r>
          </w:p>
          <w:p w14:paraId="30580FCD" w14:textId="77777777" w:rsidR="001F2999" w:rsidRPr="001F2999" w:rsidRDefault="001F2999" w:rsidP="001F2999">
            <w:pPr>
              <w:jc w:val="both"/>
              <w:rPr>
                <w:rFonts w:cs="Arial"/>
                <w:b w:val="0"/>
                <w:bCs/>
                <w:sz w:val="24"/>
                <w:szCs w:val="24"/>
              </w:rPr>
            </w:pPr>
            <w:r w:rsidRPr="001F2999">
              <w:rPr>
                <w:rFonts w:cs="Arial"/>
                <w:b w:val="0"/>
                <w:bCs/>
                <w:sz w:val="24"/>
                <w:szCs w:val="24"/>
              </w:rPr>
              <w:t>the recommendation of the Search and Governance Committee. His background</w:t>
            </w:r>
          </w:p>
          <w:p w14:paraId="271AC61B" w14:textId="3D62F8A6" w:rsidR="001F2999" w:rsidRPr="001F2999" w:rsidRDefault="001F2999" w:rsidP="001F2999">
            <w:pPr>
              <w:jc w:val="both"/>
              <w:rPr>
                <w:rFonts w:cs="Arial"/>
                <w:b w:val="0"/>
                <w:bCs/>
                <w:sz w:val="24"/>
                <w:szCs w:val="24"/>
              </w:rPr>
            </w:pPr>
            <w:r w:rsidRPr="001F2999">
              <w:rPr>
                <w:rFonts w:cs="Arial"/>
                <w:b w:val="0"/>
                <w:bCs/>
                <w:sz w:val="24"/>
                <w:szCs w:val="24"/>
              </w:rPr>
              <w:t>and experience was noted.</w:t>
            </w:r>
          </w:p>
          <w:p w14:paraId="492EBF44" w14:textId="77777777" w:rsidR="001F2999" w:rsidRPr="001F2999" w:rsidRDefault="001F2999" w:rsidP="001F2999">
            <w:pPr>
              <w:jc w:val="both"/>
              <w:rPr>
                <w:rFonts w:cs="Arial"/>
                <w:sz w:val="24"/>
                <w:szCs w:val="24"/>
              </w:rPr>
            </w:pPr>
          </w:p>
          <w:p w14:paraId="216C7C28" w14:textId="77777777" w:rsidR="001F2999" w:rsidRPr="001F2999" w:rsidRDefault="001F2999" w:rsidP="001F2999">
            <w:pPr>
              <w:jc w:val="both"/>
              <w:rPr>
                <w:rFonts w:cs="Arial"/>
                <w:sz w:val="24"/>
                <w:szCs w:val="24"/>
              </w:rPr>
            </w:pPr>
            <w:r w:rsidRPr="001F2999">
              <w:rPr>
                <w:rFonts w:cs="Arial"/>
                <w:sz w:val="24"/>
                <w:szCs w:val="24"/>
              </w:rPr>
              <w:t>(v) Appointment of 2025/26 Student Governor – Coulsdon Campus</w:t>
            </w:r>
          </w:p>
          <w:p w14:paraId="59E3C5F3" w14:textId="77777777" w:rsidR="001F2999" w:rsidRPr="001F2999" w:rsidRDefault="001F2999" w:rsidP="001F2999">
            <w:pPr>
              <w:jc w:val="both"/>
              <w:rPr>
                <w:rFonts w:cs="Arial"/>
                <w:sz w:val="24"/>
                <w:szCs w:val="24"/>
              </w:rPr>
            </w:pPr>
          </w:p>
          <w:p w14:paraId="033FC980" w14:textId="77777777" w:rsidR="009A477E" w:rsidRDefault="001F2999" w:rsidP="009A477E">
            <w:pPr>
              <w:ind w:left="0" w:firstLine="0"/>
              <w:rPr>
                <w:rFonts w:cs="Arial"/>
                <w:b w:val="0"/>
                <w:bCs/>
                <w:sz w:val="24"/>
                <w:szCs w:val="24"/>
              </w:rPr>
            </w:pPr>
            <w:r w:rsidRPr="009A477E">
              <w:rPr>
                <w:rFonts w:cs="Arial"/>
                <w:b w:val="0"/>
                <w:bCs/>
                <w:sz w:val="24"/>
                <w:szCs w:val="24"/>
              </w:rPr>
              <w:t xml:space="preserve">The Board </w:t>
            </w:r>
            <w:r w:rsidRPr="009A477E">
              <w:rPr>
                <w:rFonts w:cs="Arial"/>
                <w:sz w:val="24"/>
                <w:szCs w:val="24"/>
              </w:rPr>
              <w:t>APPROVED</w:t>
            </w:r>
            <w:r w:rsidRPr="009A477E">
              <w:rPr>
                <w:rFonts w:cs="Arial"/>
                <w:b w:val="0"/>
                <w:bCs/>
                <w:sz w:val="24"/>
                <w:szCs w:val="24"/>
              </w:rPr>
              <w:t xml:space="preserve"> the appointment of Emma Farley as the Student Governor for</w:t>
            </w:r>
          </w:p>
          <w:p w14:paraId="5CBA8357" w14:textId="77777777" w:rsidR="009A477E" w:rsidRDefault="001F2999" w:rsidP="009A477E">
            <w:pPr>
              <w:ind w:left="0" w:firstLine="0"/>
              <w:rPr>
                <w:rFonts w:cs="Arial"/>
                <w:b w:val="0"/>
                <w:bCs/>
                <w:sz w:val="24"/>
                <w:szCs w:val="24"/>
              </w:rPr>
            </w:pPr>
            <w:r w:rsidRPr="009A477E">
              <w:rPr>
                <w:rFonts w:cs="Arial"/>
                <w:b w:val="0"/>
                <w:bCs/>
                <w:sz w:val="24"/>
                <w:szCs w:val="24"/>
              </w:rPr>
              <w:t>Coulsdon Campus for 2025/26 academic year, following the recommendation of the</w:t>
            </w:r>
          </w:p>
          <w:p w14:paraId="7B5A7082" w14:textId="77777777" w:rsidR="009A477E" w:rsidRDefault="001F2999" w:rsidP="009A477E">
            <w:pPr>
              <w:ind w:left="0" w:firstLine="0"/>
              <w:rPr>
                <w:rFonts w:cs="Arial"/>
                <w:b w:val="0"/>
                <w:bCs/>
                <w:sz w:val="24"/>
                <w:szCs w:val="24"/>
              </w:rPr>
            </w:pPr>
            <w:r w:rsidRPr="009A477E">
              <w:rPr>
                <w:rFonts w:cs="Arial"/>
                <w:b w:val="0"/>
                <w:bCs/>
                <w:sz w:val="24"/>
                <w:szCs w:val="24"/>
              </w:rPr>
              <w:t>Search and Governance Committee and subject to the relevant checks being</w:t>
            </w:r>
          </w:p>
          <w:p w14:paraId="122DD6B1" w14:textId="579B2C1A" w:rsidR="001F2999" w:rsidRPr="009A477E" w:rsidRDefault="001F2999" w:rsidP="009A477E">
            <w:pPr>
              <w:ind w:left="0" w:firstLine="0"/>
              <w:rPr>
                <w:rFonts w:cs="Arial"/>
                <w:b w:val="0"/>
                <w:bCs/>
                <w:sz w:val="24"/>
                <w:szCs w:val="24"/>
              </w:rPr>
            </w:pPr>
            <w:r w:rsidRPr="009A477E">
              <w:rPr>
                <w:rFonts w:cs="Arial"/>
                <w:b w:val="0"/>
                <w:bCs/>
                <w:sz w:val="24"/>
                <w:szCs w:val="24"/>
              </w:rPr>
              <w:t xml:space="preserve">undertake. </w:t>
            </w:r>
          </w:p>
          <w:p w14:paraId="03920EDC" w14:textId="77777777" w:rsidR="001F2999" w:rsidRPr="001F2999" w:rsidRDefault="001F2999" w:rsidP="001F2999">
            <w:pPr>
              <w:jc w:val="both"/>
              <w:rPr>
                <w:rFonts w:cs="Arial"/>
                <w:sz w:val="24"/>
                <w:szCs w:val="24"/>
              </w:rPr>
            </w:pPr>
          </w:p>
          <w:p w14:paraId="174A9D81" w14:textId="1550B723" w:rsidR="001F2999" w:rsidRPr="00EF70ED" w:rsidRDefault="001F2999" w:rsidP="001F2999">
            <w:pPr>
              <w:jc w:val="both"/>
              <w:rPr>
                <w:rFonts w:cs="Arial"/>
                <w:sz w:val="24"/>
                <w:szCs w:val="24"/>
              </w:rPr>
            </w:pPr>
            <w:r w:rsidRPr="001F2999">
              <w:rPr>
                <w:rFonts w:cs="Arial"/>
                <w:sz w:val="24"/>
                <w:szCs w:val="24"/>
              </w:rPr>
              <w:t>Action: DoG to send an appointment letter to the new Student Governor.</w:t>
            </w:r>
          </w:p>
          <w:p w14:paraId="52122D7D" w14:textId="22DDC0DD" w:rsidR="00DB300D" w:rsidRPr="00F9349E" w:rsidRDefault="00DB300D" w:rsidP="001B219B">
            <w:pPr>
              <w:jc w:val="both"/>
              <w:rPr>
                <w:rFonts w:cs="Arial"/>
                <w:b w:val="0"/>
                <w:bCs/>
                <w:sz w:val="24"/>
                <w:szCs w:val="24"/>
              </w:rPr>
            </w:pPr>
          </w:p>
        </w:tc>
      </w:tr>
      <w:tr w:rsidR="00403AC0" w:rsidRPr="004D52A3" w14:paraId="4A29509D" w14:textId="77777777" w:rsidTr="0085609D">
        <w:tc>
          <w:tcPr>
            <w:tcW w:w="536" w:type="pct"/>
          </w:tcPr>
          <w:p w14:paraId="3159D769" w14:textId="7324D5C2" w:rsidR="00403AC0" w:rsidRPr="009108A0" w:rsidRDefault="00403AC0" w:rsidP="00E55D3B">
            <w:pPr>
              <w:ind w:left="22"/>
              <w:rPr>
                <w:rFonts w:eastAsia="Calibri" w:cs="Arial"/>
                <w:sz w:val="22"/>
                <w:szCs w:val="22"/>
              </w:rPr>
            </w:pPr>
            <w:r>
              <w:rPr>
                <w:rFonts w:eastAsia="Calibri" w:cs="Arial"/>
                <w:sz w:val="22"/>
                <w:szCs w:val="22"/>
              </w:rPr>
              <w:lastRenderedPageBreak/>
              <w:t>2.</w:t>
            </w:r>
            <w:r w:rsidR="00CD68E6">
              <w:rPr>
                <w:rFonts w:eastAsia="Calibri" w:cs="Arial"/>
                <w:sz w:val="22"/>
                <w:szCs w:val="22"/>
              </w:rPr>
              <w:t>22</w:t>
            </w:r>
            <w:r w:rsidR="00033AA5">
              <w:rPr>
                <w:rFonts w:eastAsia="Calibri" w:cs="Arial"/>
                <w:sz w:val="22"/>
                <w:szCs w:val="22"/>
              </w:rPr>
              <w:t>2</w:t>
            </w:r>
            <w:r w:rsidR="004D3C1A">
              <w:rPr>
                <w:rFonts w:eastAsia="Calibri" w:cs="Arial"/>
                <w:sz w:val="22"/>
                <w:szCs w:val="22"/>
              </w:rPr>
              <w:t xml:space="preserve">    </w:t>
            </w:r>
            <w:r w:rsidR="004F62EF">
              <w:rPr>
                <w:rFonts w:eastAsia="Calibri" w:cs="Arial"/>
                <w:sz w:val="22"/>
                <w:szCs w:val="22"/>
              </w:rPr>
              <w:t>2</w:t>
            </w:r>
            <w:r w:rsidR="00D847BD">
              <w:rPr>
                <w:rFonts w:eastAsia="Calibri" w:cs="Arial"/>
                <w:sz w:val="22"/>
                <w:szCs w:val="22"/>
              </w:rPr>
              <w:t>.</w:t>
            </w:r>
          </w:p>
        </w:tc>
        <w:tc>
          <w:tcPr>
            <w:tcW w:w="4464" w:type="pct"/>
          </w:tcPr>
          <w:p w14:paraId="5EA99808" w14:textId="77777777" w:rsidR="00403AC0" w:rsidRPr="00E06DD4" w:rsidRDefault="00403AC0" w:rsidP="00E06DD4">
            <w:pPr>
              <w:ind w:left="0" w:firstLine="0"/>
              <w:jc w:val="both"/>
              <w:rPr>
                <w:rFonts w:eastAsiaTheme="minorHAnsi" w:cs="Arial"/>
                <w:bCs/>
                <w:sz w:val="24"/>
                <w:szCs w:val="24"/>
              </w:rPr>
            </w:pPr>
            <w:r w:rsidRPr="00E06DD4">
              <w:rPr>
                <w:rFonts w:eastAsiaTheme="minorHAnsi" w:cs="Arial"/>
                <w:bCs/>
                <w:sz w:val="24"/>
                <w:szCs w:val="24"/>
              </w:rPr>
              <w:t>MINUTES AND MATTERS ARISING</w:t>
            </w:r>
          </w:p>
          <w:p w14:paraId="331B490B" w14:textId="77777777" w:rsidR="008446AA" w:rsidRPr="00E06DD4" w:rsidRDefault="008446AA" w:rsidP="00516EBF">
            <w:pPr>
              <w:ind w:left="0" w:firstLine="0"/>
              <w:rPr>
                <w:rFonts w:eastAsiaTheme="minorHAnsi" w:cs="Arial"/>
                <w:bCs/>
                <w:sz w:val="24"/>
                <w:szCs w:val="24"/>
              </w:rPr>
            </w:pPr>
          </w:p>
          <w:p w14:paraId="7726D124" w14:textId="54F07FC8" w:rsidR="00403AC0" w:rsidRPr="00E06DD4" w:rsidRDefault="00D24E19" w:rsidP="00D24E19">
            <w:pPr>
              <w:tabs>
                <w:tab w:val="left" w:pos="737"/>
                <w:tab w:val="left" w:pos="907"/>
              </w:tabs>
              <w:ind w:left="0" w:firstLine="0"/>
              <w:rPr>
                <w:rFonts w:eastAsiaTheme="minorHAnsi" w:cs="Arial"/>
                <w:bCs/>
                <w:sz w:val="24"/>
                <w:szCs w:val="24"/>
              </w:rPr>
            </w:pPr>
            <w:r w:rsidRPr="00E06DD4">
              <w:rPr>
                <w:rFonts w:eastAsiaTheme="minorHAnsi" w:cs="Arial"/>
                <w:bCs/>
                <w:sz w:val="24"/>
                <w:szCs w:val="24"/>
              </w:rPr>
              <w:t xml:space="preserve">(i)  </w:t>
            </w:r>
            <w:r w:rsidR="00403AC0" w:rsidRPr="00E06DD4">
              <w:rPr>
                <w:rFonts w:eastAsiaTheme="minorHAnsi" w:cs="Arial"/>
                <w:bCs/>
                <w:sz w:val="24"/>
                <w:szCs w:val="24"/>
              </w:rPr>
              <w:t>Minutes of th</w:t>
            </w:r>
            <w:r w:rsidR="004438B3" w:rsidRPr="00E06DD4">
              <w:rPr>
                <w:rFonts w:eastAsiaTheme="minorHAnsi" w:cs="Arial"/>
                <w:bCs/>
                <w:sz w:val="24"/>
                <w:szCs w:val="24"/>
              </w:rPr>
              <w:t>e</w:t>
            </w:r>
            <w:r w:rsidR="00515618" w:rsidRPr="00E06DD4">
              <w:rPr>
                <w:rFonts w:eastAsiaTheme="minorHAnsi" w:cs="Arial"/>
                <w:bCs/>
                <w:sz w:val="24"/>
                <w:szCs w:val="24"/>
              </w:rPr>
              <w:t xml:space="preserve"> meeting on </w:t>
            </w:r>
            <w:r w:rsidR="00250980">
              <w:rPr>
                <w:rFonts w:eastAsiaTheme="minorHAnsi" w:cs="Arial"/>
                <w:bCs/>
                <w:sz w:val="24"/>
                <w:szCs w:val="24"/>
              </w:rPr>
              <w:t>15 October</w:t>
            </w:r>
            <w:r w:rsidR="00590B2D" w:rsidRPr="00E06DD4">
              <w:rPr>
                <w:rFonts w:eastAsiaTheme="minorHAnsi" w:cs="Arial"/>
                <w:bCs/>
                <w:sz w:val="24"/>
                <w:szCs w:val="24"/>
              </w:rPr>
              <w:t xml:space="preserve"> 2025</w:t>
            </w:r>
          </w:p>
          <w:p w14:paraId="27323D01" w14:textId="77777777" w:rsidR="00403AC0" w:rsidRPr="00E06DD4" w:rsidRDefault="00403AC0" w:rsidP="00E55D3B">
            <w:pPr>
              <w:ind w:left="1028" w:hanging="709"/>
              <w:rPr>
                <w:rFonts w:eastAsiaTheme="minorHAnsi" w:cs="Arial"/>
                <w:b w:val="0"/>
                <w:sz w:val="24"/>
                <w:szCs w:val="24"/>
              </w:rPr>
            </w:pPr>
          </w:p>
          <w:p w14:paraId="6166874F" w14:textId="12AF712B" w:rsidR="00403AC0" w:rsidRPr="00E06DD4" w:rsidRDefault="008C4286" w:rsidP="001275F9">
            <w:pPr>
              <w:pStyle w:val="NoSpacing"/>
              <w:ind w:left="0" w:firstLine="0"/>
              <w:rPr>
                <w:rFonts w:ascii="Arial" w:hAnsi="Arial" w:cs="Arial"/>
                <w:sz w:val="24"/>
                <w:szCs w:val="24"/>
              </w:rPr>
            </w:pPr>
            <w:r w:rsidRPr="008C4286">
              <w:rPr>
                <w:rFonts w:ascii="Arial" w:hAnsi="Arial" w:cs="Arial"/>
                <w:sz w:val="24"/>
                <w:szCs w:val="24"/>
              </w:rPr>
              <w:t xml:space="preserve">The </w:t>
            </w:r>
            <w:r w:rsidR="00BF2C5B">
              <w:rPr>
                <w:rFonts w:ascii="Arial" w:hAnsi="Arial" w:cs="Arial"/>
                <w:sz w:val="24"/>
                <w:szCs w:val="24"/>
              </w:rPr>
              <w:t>Board</w:t>
            </w:r>
            <w:r w:rsidRPr="008C4286">
              <w:rPr>
                <w:rFonts w:ascii="Arial" w:hAnsi="Arial" w:cs="Arial"/>
                <w:sz w:val="24"/>
                <w:szCs w:val="24"/>
              </w:rPr>
              <w:t xml:space="preserve"> </w:t>
            </w:r>
            <w:r w:rsidRPr="001275F9">
              <w:rPr>
                <w:rFonts w:ascii="Arial" w:hAnsi="Arial" w:cs="Arial"/>
                <w:b/>
                <w:bCs/>
                <w:sz w:val="24"/>
                <w:szCs w:val="24"/>
              </w:rPr>
              <w:t xml:space="preserve">APPROVED </w:t>
            </w:r>
            <w:r w:rsidRPr="008C4286">
              <w:rPr>
                <w:rFonts w:ascii="Arial" w:hAnsi="Arial" w:cs="Arial"/>
                <w:sz w:val="24"/>
                <w:szCs w:val="24"/>
              </w:rPr>
              <w:t xml:space="preserve">the minutes of the meeting held on </w:t>
            </w:r>
            <w:r w:rsidR="00250980">
              <w:rPr>
                <w:rFonts w:ascii="Arial" w:hAnsi="Arial" w:cs="Arial"/>
                <w:sz w:val="24"/>
                <w:szCs w:val="24"/>
              </w:rPr>
              <w:t>15 October</w:t>
            </w:r>
            <w:r w:rsidRPr="008C4286">
              <w:rPr>
                <w:rFonts w:ascii="Arial" w:hAnsi="Arial" w:cs="Arial"/>
                <w:sz w:val="24"/>
                <w:szCs w:val="24"/>
              </w:rPr>
              <w:t xml:space="preserve"> 20</w:t>
            </w:r>
            <w:r w:rsidR="001275F9">
              <w:rPr>
                <w:rFonts w:ascii="Arial" w:hAnsi="Arial" w:cs="Arial"/>
                <w:sz w:val="24"/>
                <w:szCs w:val="24"/>
              </w:rPr>
              <w:t>25</w:t>
            </w:r>
            <w:r w:rsidRPr="008C4286">
              <w:rPr>
                <w:rFonts w:ascii="Arial" w:hAnsi="Arial" w:cs="Arial"/>
                <w:sz w:val="24"/>
                <w:szCs w:val="24"/>
              </w:rPr>
              <w:t xml:space="preserve"> as a correct record.</w:t>
            </w:r>
          </w:p>
          <w:p w14:paraId="6B311554" w14:textId="77777777" w:rsidR="008E3BAF" w:rsidRPr="00E06DD4" w:rsidRDefault="008E3BAF" w:rsidP="00E55D3B">
            <w:pPr>
              <w:pStyle w:val="NoSpacing"/>
              <w:jc w:val="both"/>
              <w:rPr>
                <w:rFonts w:ascii="Arial" w:hAnsi="Arial" w:cs="Arial"/>
                <w:sz w:val="24"/>
                <w:szCs w:val="24"/>
              </w:rPr>
            </w:pPr>
          </w:p>
          <w:p w14:paraId="057D9F9B" w14:textId="3B2A24C5" w:rsidR="00403AC0" w:rsidRPr="00E06DD4" w:rsidRDefault="00117111" w:rsidP="00117111">
            <w:pPr>
              <w:pStyle w:val="NoSpacing"/>
              <w:jc w:val="both"/>
              <w:rPr>
                <w:rFonts w:ascii="Arial" w:hAnsi="Arial" w:cs="Arial"/>
                <w:b/>
                <w:bCs/>
                <w:sz w:val="24"/>
                <w:szCs w:val="24"/>
              </w:rPr>
            </w:pPr>
            <w:r w:rsidRPr="00E06DD4">
              <w:rPr>
                <w:rFonts w:ascii="Arial" w:hAnsi="Arial" w:cs="Arial"/>
                <w:b/>
                <w:bCs/>
                <w:sz w:val="24"/>
                <w:szCs w:val="24"/>
              </w:rPr>
              <w:t xml:space="preserve">(ii)  </w:t>
            </w:r>
            <w:r w:rsidR="00403AC0" w:rsidRPr="00E06DD4">
              <w:rPr>
                <w:rFonts w:ascii="Arial" w:hAnsi="Arial" w:cs="Arial"/>
                <w:b/>
                <w:bCs/>
                <w:sz w:val="24"/>
                <w:szCs w:val="24"/>
              </w:rPr>
              <w:t>Matters arising from the minutes</w:t>
            </w:r>
          </w:p>
          <w:p w14:paraId="769E1DF1" w14:textId="77777777" w:rsidR="00C42DE5" w:rsidRDefault="00C42DE5" w:rsidP="00F25BCF">
            <w:pPr>
              <w:pStyle w:val="NoSpacing"/>
              <w:ind w:left="0" w:firstLine="0"/>
              <w:jc w:val="both"/>
              <w:rPr>
                <w:rFonts w:ascii="Arial" w:hAnsi="Arial" w:cs="Arial"/>
                <w:sz w:val="24"/>
                <w:szCs w:val="24"/>
              </w:rPr>
            </w:pPr>
          </w:p>
          <w:p w14:paraId="2D59E733" w14:textId="77777777" w:rsidR="00B86940" w:rsidRDefault="00B86940" w:rsidP="00E55D3B">
            <w:pPr>
              <w:pStyle w:val="NoSpacing"/>
              <w:jc w:val="both"/>
              <w:rPr>
                <w:rFonts w:ascii="Arial" w:hAnsi="Arial" w:cs="Arial"/>
                <w:sz w:val="24"/>
                <w:szCs w:val="24"/>
              </w:rPr>
            </w:pPr>
            <w:r w:rsidRPr="00B86940">
              <w:rPr>
                <w:rFonts w:ascii="Arial" w:hAnsi="Arial" w:cs="Arial"/>
                <w:sz w:val="24"/>
                <w:szCs w:val="24"/>
              </w:rPr>
              <w:t>The Board noted the update on matters arising from the previous meeting and that</w:t>
            </w:r>
          </w:p>
          <w:p w14:paraId="4A1CE905" w14:textId="447553A2" w:rsidR="00D645F0" w:rsidRDefault="00B86940" w:rsidP="00B86940">
            <w:pPr>
              <w:pStyle w:val="NoSpacing"/>
              <w:ind w:left="0" w:firstLine="0"/>
              <w:jc w:val="both"/>
              <w:rPr>
                <w:rFonts w:ascii="Arial" w:hAnsi="Arial" w:cs="Arial"/>
                <w:sz w:val="24"/>
                <w:szCs w:val="24"/>
              </w:rPr>
            </w:pPr>
            <w:r w:rsidRPr="00B86940">
              <w:rPr>
                <w:rFonts w:ascii="Arial" w:hAnsi="Arial" w:cs="Arial"/>
                <w:sz w:val="24"/>
                <w:szCs w:val="24"/>
              </w:rPr>
              <w:t>most actions had been completed or were on the agenda of the meeting.</w:t>
            </w:r>
            <w:r w:rsidR="00834BCC">
              <w:t xml:space="preserve"> </w:t>
            </w:r>
          </w:p>
          <w:p w14:paraId="04F32995" w14:textId="77777777" w:rsidR="003928D2" w:rsidRPr="00A905CC" w:rsidRDefault="003928D2" w:rsidP="00B86940">
            <w:pPr>
              <w:pStyle w:val="NoSpacing"/>
              <w:ind w:left="0" w:firstLine="0"/>
              <w:jc w:val="both"/>
              <w:rPr>
                <w:rFonts w:ascii="Arial" w:hAnsi="Arial" w:cs="Arial"/>
                <w:sz w:val="24"/>
                <w:szCs w:val="24"/>
              </w:rPr>
            </w:pPr>
          </w:p>
          <w:p w14:paraId="32A32F91" w14:textId="2E8946B3" w:rsidR="00B06734" w:rsidRDefault="003D2927" w:rsidP="003D2927">
            <w:pPr>
              <w:pStyle w:val="NoSpacing"/>
              <w:jc w:val="both"/>
              <w:rPr>
                <w:rFonts w:ascii="Arial" w:hAnsi="Arial" w:cs="Arial"/>
                <w:b/>
                <w:bCs/>
                <w:sz w:val="24"/>
                <w:szCs w:val="24"/>
              </w:rPr>
            </w:pPr>
            <w:r>
              <w:rPr>
                <w:rFonts w:ascii="Arial" w:hAnsi="Arial" w:cs="Arial"/>
                <w:b/>
                <w:bCs/>
                <w:sz w:val="24"/>
                <w:szCs w:val="24"/>
              </w:rPr>
              <w:t xml:space="preserve">(iii)  </w:t>
            </w:r>
            <w:r w:rsidR="00B06734" w:rsidRPr="00A905CC">
              <w:rPr>
                <w:rFonts w:ascii="Arial" w:hAnsi="Arial" w:cs="Arial"/>
                <w:b/>
                <w:bCs/>
                <w:sz w:val="24"/>
                <w:szCs w:val="24"/>
              </w:rPr>
              <w:t xml:space="preserve">Update on </w:t>
            </w:r>
            <w:r w:rsidR="00D645F0" w:rsidRPr="00A905CC">
              <w:rPr>
                <w:rFonts w:ascii="Arial" w:hAnsi="Arial" w:cs="Arial"/>
                <w:b/>
                <w:bCs/>
                <w:sz w:val="24"/>
                <w:szCs w:val="24"/>
              </w:rPr>
              <w:t xml:space="preserve">Security </w:t>
            </w:r>
          </w:p>
          <w:p w14:paraId="095703A2" w14:textId="77777777" w:rsidR="00BD7FBC" w:rsidRPr="00A5561B" w:rsidRDefault="00BD7FBC" w:rsidP="003D2927">
            <w:pPr>
              <w:pStyle w:val="NoSpacing"/>
              <w:jc w:val="both"/>
              <w:rPr>
                <w:rFonts w:ascii="Arial" w:hAnsi="Arial" w:cs="Arial"/>
                <w:sz w:val="24"/>
                <w:szCs w:val="24"/>
              </w:rPr>
            </w:pPr>
          </w:p>
          <w:p w14:paraId="6E35E0B3" w14:textId="77777777" w:rsidR="004053FB" w:rsidRPr="004053FB" w:rsidRDefault="004053FB" w:rsidP="004053FB">
            <w:pPr>
              <w:ind w:left="0" w:firstLine="0"/>
              <w:rPr>
                <w:rFonts w:cs="Arial"/>
                <w:b w:val="0"/>
                <w:bCs/>
                <w:sz w:val="24"/>
                <w:szCs w:val="24"/>
              </w:rPr>
            </w:pPr>
            <w:r w:rsidRPr="004053FB">
              <w:rPr>
                <w:rFonts w:cs="Arial"/>
                <w:b w:val="0"/>
                <w:bCs/>
                <w:sz w:val="24"/>
                <w:szCs w:val="24"/>
              </w:rPr>
              <w:t xml:space="preserve">The Board received an update on the security arrangements in place to ensure the continued safety and well-being of students and staff.  Good progress had been made on the Security Action Plan and the mitigation actions and measures implemented were noted. </w:t>
            </w:r>
          </w:p>
          <w:p w14:paraId="22C8816D" w14:textId="77777777" w:rsidR="00050B2F" w:rsidRDefault="00050B2F" w:rsidP="004053FB">
            <w:pPr>
              <w:ind w:left="0" w:firstLine="0"/>
              <w:rPr>
                <w:rFonts w:cs="Arial"/>
                <w:b w:val="0"/>
                <w:bCs/>
                <w:sz w:val="24"/>
                <w:szCs w:val="24"/>
              </w:rPr>
            </w:pPr>
          </w:p>
          <w:p w14:paraId="31763767" w14:textId="77777777" w:rsidR="00050B2F" w:rsidRPr="00050B2F" w:rsidRDefault="00050B2F" w:rsidP="00050B2F">
            <w:pPr>
              <w:ind w:left="0" w:firstLine="0"/>
              <w:rPr>
                <w:rFonts w:cs="Arial"/>
                <w:sz w:val="24"/>
                <w:szCs w:val="24"/>
              </w:rPr>
            </w:pPr>
            <w:r w:rsidRPr="00050B2F">
              <w:rPr>
                <w:rFonts w:cs="Arial"/>
                <w:sz w:val="24"/>
                <w:szCs w:val="24"/>
              </w:rPr>
              <w:t>(iv) Chair’s Update</w:t>
            </w:r>
          </w:p>
          <w:p w14:paraId="1F3835E0" w14:textId="77777777" w:rsidR="00050B2F" w:rsidRPr="00050B2F" w:rsidRDefault="00050B2F" w:rsidP="00050B2F">
            <w:pPr>
              <w:ind w:left="0" w:firstLine="0"/>
              <w:rPr>
                <w:rFonts w:cs="Arial"/>
                <w:b w:val="0"/>
                <w:bCs/>
                <w:sz w:val="24"/>
                <w:szCs w:val="24"/>
              </w:rPr>
            </w:pPr>
          </w:p>
          <w:p w14:paraId="5D4DEE06" w14:textId="5413CFAD" w:rsidR="00050B2F" w:rsidRPr="004053FB" w:rsidRDefault="00050B2F" w:rsidP="00050B2F">
            <w:pPr>
              <w:ind w:left="0" w:firstLine="0"/>
              <w:rPr>
                <w:rFonts w:cs="Arial"/>
                <w:b w:val="0"/>
                <w:bCs/>
                <w:sz w:val="24"/>
                <w:szCs w:val="24"/>
              </w:rPr>
            </w:pPr>
            <w:r w:rsidRPr="00050B2F">
              <w:rPr>
                <w:rFonts w:cs="Arial"/>
                <w:b w:val="0"/>
                <w:bCs/>
                <w:sz w:val="24"/>
                <w:szCs w:val="24"/>
              </w:rPr>
              <w:t xml:space="preserve">The Board would receive a termly update from the Chair. The Chair </w:t>
            </w:r>
            <w:r w:rsidR="00336AAF">
              <w:rPr>
                <w:rFonts w:cs="Arial"/>
                <w:b w:val="0"/>
                <w:bCs/>
                <w:sz w:val="24"/>
                <w:szCs w:val="24"/>
              </w:rPr>
              <w:t>gave</w:t>
            </w:r>
            <w:r w:rsidRPr="00050B2F">
              <w:rPr>
                <w:rFonts w:cs="Arial"/>
                <w:b w:val="0"/>
                <w:bCs/>
                <w:sz w:val="24"/>
                <w:szCs w:val="24"/>
              </w:rPr>
              <w:t xml:space="preserve"> an update on </w:t>
            </w:r>
            <w:r w:rsidR="00E3574D">
              <w:rPr>
                <w:rFonts w:cs="Arial"/>
                <w:b w:val="0"/>
                <w:bCs/>
                <w:sz w:val="24"/>
                <w:szCs w:val="24"/>
              </w:rPr>
              <w:t>the</w:t>
            </w:r>
            <w:r w:rsidRPr="00050B2F">
              <w:rPr>
                <w:rFonts w:cs="Arial"/>
                <w:b w:val="0"/>
                <w:bCs/>
                <w:sz w:val="24"/>
                <w:szCs w:val="24"/>
              </w:rPr>
              <w:t xml:space="preserve"> work and activities </w:t>
            </w:r>
            <w:r w:rsidR="00E3574D">
              <w:rPr>
                <w:rFonts w:cs="Arial"/>
                <w:b w:val="0"/>
                <w:bCs/>
                <w:sz w:val="24"/>
                <w:szCs w:val="24"/>
              </w:rPr>
              <w:t>she had undertaken</w:t>
            </w:r>
            <w:r w:rsidRPr="00050B2F">
              <w:rPr>
                <w:rFonts w:cs="Arial"/>
                <w:b w:val="0"/>
                <w:bCs/>
                <w:sz w:val="24"/>
                <w:szCs w:val="24"/>
              </w:rPr>
              <w:t xml:space="preserve"> which had mainly focused on</w:t>
            </w:r>
            <w:r w:rsidR="009C4EFB">
              <w:rPr>
                <w:rFonts w:cs="Arial"/>
                <w:b w:val="0"/>
                <w:bCs/>
                <w:sz w:val="24"/>
                <w:szCs w:val="24"/>
              </w:rPr>
              <w:t xml:space="preserve"> </w:t>
            </w:r>
            <w:r w:rsidRPr="00050B2F">
              <w:rPr>
                <w:rFonts w:cs="Arial"/>
                <w:b w:val="0"/>
                <w:bCs/>
                <w:sz w:val="24"/>
                <w:szCs w:val="24"/>
              </w:rPr>
              <w:t xml:space="preserve"> stakeholder engagement, including the Whitgift Foundation and Morgan Sindall. She had also attended </w:t>
            </w:r>
            <w:proofErr w:type="gramStart"/>
            <w:r w:rsidRPr="00050B2F">
              <w:rPr>
                <w:rFonts w:cs="Arial"/>
                <w:b w:val="0"/>
                <w:bCs/>
                <w:sz w:val="24"/>
                <w:szCs w:val="24"/>
              </w:rPr>
              <w:t>a number of</w:t>
            </w:r>
            <w:proofErr w:type="gramEnd"/>
            <w:r w:rsidRPr="00050B2F">
              <w:rPr>
                <w:rFonts w:cs="Arial"/>
                <w:b w:val="0"/>
                <w:bCs/>
                <w:sz w:val="24"/>
                <w:szCs w:val="24"/>
              </w:rPr>
              <w:t xml:space="preserve"> AoC networking and briefing events, including the Annual Conference</w:t>
            </w:r>
            <w:r w:rsidR="00AC2F9F">
              <w:rPr>
                <w:rFonts w:cs="Arial"/>
                <w:b w:val="0"/>
                <w:bCs/>
                <w:sz w:val="24"/>
                <w:szCs w:val="24"/>
              </w:rPr>
              <w:t xml:space="preserve">.  </w:t>
            </w:r>
            <w:r w:rsidR="007D47B4">
              <w:rPr>
                <w:rFonts w:cs="Arial"/>
                <w:b w:val="0"/>
                <w:bCs/>
                <w:sz w:val="24"/>
                <w:szCs w:val="24"/>
              </w:rPr>
              <w:t xml:space="preserve">The Chair </w:t>
            </w:r>
            <w:r w:rsidRPr="00050B2F">
              <w:rPr>
                <w:rFonts w:cs="Arial"/>
                <w:b w:val="0"/>
                <w:bCs/>
                <w:sz w:val="24"/>
                <w:szCs w:val="24"/>
              </w:rPr>
              <w:t>would be attending the FE Commissioner’s induction briefing for new Chairs at City Lit on 12 December 2025.</w:t>
            </w:r>
          </w:p>
          <w:p w14:paraId="2126020C" w14:textId="067FFC00" w:rsidR="00591B94" w:rsidRPr="00596F05" w:rsidRDefault="00591B94" w:rsidP="00834BCC">
            <w:pPr>
              <w:ind w:left="0" w:firstLine="0"/>
              <w:rPr>
                <w:rFonts w:cs="Arial"/>
              </w:rPr>
            </w:pPr>
          </w:p>
        </w:tc>
      </w:tr>
      <w:tr w:rsidR="004F15D4" w:rsidRPr="004D52A3" w14:paraId="50136AF0" w14:textId="77777777" w:rsidTr="0085609D">
        <w:tc>
          <w:tcPr>
            <w:tcW w:w="536" w:type="pct"/>
          </w:tcPr>
          <w:p w14:paraId="10CF5488" w14:textId="672979D2" w:rsidR="004F15D4" w:rsidRPr="004D52A3" w:rsidRDefault="00B0590E" w:rsidP="00B0590E">
            <w:pPr>
              <w:jc w:val="both"/>
              <w:rPr>
                <w:sz w:val="22"/>
                <w:szCs w:val="22"/>
              </w:rPr>
            </w:pPr>
            <w:r>
              <w:rPr>
                <w:sz w:val="22"/>
                <w:szCs w:val="22"/>
              </w:rPr>
              <w:t xml:space="preserve"> </w:t>
            </w:r>
            <w:r w:rsidR="00845398">
              <w:rPr>
                <w:sz w:val="22"/>
                <w:szCs w:val="22"/>
              </w:rPr>
              <w:t>3</w:t>
            </w:r>
            <w:r w:rsidR="00D847BD">
              <w:rPr>
                <w:sz w:val="22"/>
                <w:szCs w:val="22"/>
              </w:rPr>
              <w:t>.</w:t>
            </w:r>
          </w:p>
        </w:tc>
        <w:tc>
          <w:tcPr>
            <w:tcW w:w="4464" w:type="pct"/>
          </w:tcPr>
          <w:p w14:paraId="1C543071" w14:textId="520E07D0" w:rsidR="00A05BB7" w:rsidRPr="00D753F0" w:rsidRDefault="007461CE" w:rsidP="007461CE">
            <w:pPr>
              <w:jc w:val="both"/>
              <w:rPr>
                <w:rFonts w:cs="Arial"/>
                <w:sz w:val="24"/>
                <w:szCs w:val="24"/>
              </w:rPr>
            </w:pPr>
            <w:r w:rsidRPr="00D753F0">
              <w:rPr>
                <w:rFonts w:cs="Arial"/>
                <w:sz w:val="24"/>
                <w:szCs w:val="24"/>
              </w:rPr>
              <w:t>PRINCIPAL</w:t>
            </w:r>
            <w:r w:rsidR="00C33D8F">
              <w:rPr>
                <w:rFonts w:cs="Arial"/>
                <w:sz w:val="24"/>
                <w:szCs w:val="24"/>
              </w:rPr>
              <w:t xml:space="preserve"> </w:t>
            </w:r>
            <w:r w:rsidR="00D753F0" w:rsidRPr="00D753F0">
              <w:rPr>
                <w:rFonts w:cs="Arial"/>
                <w:sz w:val="24"/>
                <w:szCs w:val="24"/>
              </w:rPr>
              <w:t>&amp; CEO</w:t>
            </w:r>
            <w:r w:rsidRPr="00D753F0">
              <w:rPr>
                <w:rFonts w:cs="Arial"/>
                <w:sz w:val="24"/>
                <w:szCs w:val="24"/>
              </w:rPr>
              <w:t xml:space="preserve"> REPORT</w:t>
            </w:r>
            <w:r w:rsidR="007D6942" w:rsidRPr="00D753F0">
              <w:rPr>
                <w:rFonts w:eastAsia="Calibri" w:cs="Arial"/>
                <w:sz w:val="24"/>
                <w:szCs w:val="24"/>
              </w:rPr>
              <w:t xml:space="preserve"> </w:t>
            </w:r>
          </w:p>
          <w:p w14:paraId="63FA9F77" w14:textId="77777777" w:rsidR="00277230" w:rsidRDefault="00277230" w:rsidP="00277230">
            <w:pPr>
              <w:rPr>
                <w:rFonts w:eastAsia="Calibri" w:cs="Arial"/>
                <w:b w:val="0"/>
                <w:sz w:val="24"/>
                <w:szCs w:val="24"/>
              </w:rPr>
            </w:pPr>
          </w:p>
          <w:p w14:paraId="06AF7755" w14:textId="77777777" w:rsidR="00D937A4" w:rsidRDefault="00E516CA" w:rsidP="00E516CA">
            <w:pPr>
              <w:rPr>
                <w:rFonts w:eastAsia="Calibri" w:cs="Arial"/>
                <w:b w:val="0"/>
                <w:sz w:val="24"/>
                <w:szCs w:val="24"/>
              </w:rPr>
            </w:pPr>
            <w:r w:rsidRPr="00E516CA">
              <w:rPr>
                <w:rFonts w:eastAsia="Calibri" w:cs="Arial"/>
                <w:b w:val="0"/>
                <w:sz w:val="24"/>
                <w:szCs w:val="24"/>
              </w:rPr>
              <w:t xml:space="preserve">The Board received the Principal’s autumn term update. </w:t>
            </w:r>
            <w:r w:rsidR="00D937A4">
              <w:rPr>
                <w:rFonts w:eastAsia="Calibri" w:cs="Arial"/>
                <w:b w:val="0"/>
                <w:sz w:val="24"/>
                <w:szCs w:val="24"/>
              </w:rPr>
              <w:t>The Board discussed the key</w:t>
            </w:r>
          </w:p>
          <w:p w14:paraId="095737FC" w14:textId="1481A656" w:rsidR="00E516CA" w:rsidRPr="00E516CA" w:rsidRDefault="00D937A4" w:rsidP="00E516CA">
            <w:pPr>
              <w:rPr>
                <w:rFonts w:eastAsia="Calibri" w:cs="Arial"/>
                <w:b w:val="0"/>
                <w:sz w:val="24"/>
                <w:szCs w:val="24"/>
              </w:rPr>
            </w:pPr>
            <w:r>
              <w:rPr>
                <w:rFonts w:eastAsia="Calibri" w:cs="Arial"/>
                <w:b w:val="0"/>
                <w:sz w:val="24"/>
                <w:szCs w:val="24"/>
              </w:rPr>
              <w:t>matters.</w:t>
            </w:r>
          </w:p>
          <w:p w14:paraId="720B7CF6" w14:textId="77777777" w:rsidR="00E516CA" w:rsidRPr="00E516CA" w:rsidRDefault="00E516CA" w:rsidP="00E516CA">
            <w:pPr>
              <w:rPr>
                <w:rFonts w:eastAsia="Calibri" w:cs="Arial"/>
                <w:b w:val="0"/>
                <w:sz w:val="24"/>
                <w:szCs w:val="24"/>
              </w:rPr>
            </w:pPr>
          </w:p>
          <w:p w14:paraId="48B80076" w14:textId="7F20CBF3" w:rsidR="009D0CA0" w:rsidRDefault="00E516CA" w:rsidP="000C1572">
            <w:pPr>
              <w:ind w:left="0" w:firstLine="0"/>
              <w:rPr>
                <w:rFonts w:eastAsia="Calibri" w:cs="Arial"/>
                <w:b w:val="0"/>
                <w:sz w:val="24"/>
                <w:szCs w:val="24"/>
              </w:rPr>
            </w:pPr>
            <w:r w:rsidRPr="00E516CA">
              <w:rPr>
                <w:rFonts w:eastAsia="Calibri" w:cs="Arial"/>
                <w:b w:val="0"/>
                <w:sz w:val="24"/>
                <w:szCs w:val="24"/>
              </w:rPr>
              <w:t xml:space="preserve">The College had officially exited </w:t>
            </w:r>
            <w:r w:rsidR="00EB2884" w:rsidRPr="00E516CA">
              <w:rPr>
                <w:rFonts w:eastAsia="Calibri" w:cs="Arial"/>
                <w:b w:val="0"/>
                <w:sz w:val="24"/>
                <w:szCs w:val="24"/>
              </w:rPr>
              <w:t>intervention,</w:t>
            </w:r>
            <w:r w:rsidR="006414FD">
              <w:rPr>
                <w:rFonts w:eastAsia="Calibri" w:cs="Arial"/>
                <w:b w:val="0"/>
                <w:sz w:val="24"/>
                <w:szCs w:val="24"/>
              </w:rPr>
              <w:t xml:space="preserve"> and its</w:t>
            </w:r>
            <w:r w:rsidRPr="00E516CA">
              <w:rPr>
                <w:rFonts w:eastAsia="Calibri" w:cs="Arial"/>
                <w:b w:val="0"/>
                <w:sz w:val="24"/>
                <w:szCs w:val="24"/>
              </w:rPr>
              <w:t xml:space="preserve"> improvement journey had been</w:t>
            </w:r>
          </w:p>
          <w:p w14:paraId="3DC5CEF8" w14:textId="123C77DE" w:rsidR="00E516CA" w:rsidRPr="00E516CA" w:rsidRDefault="00E516CA" w:rsidP="000C1572">
            <w:pPr>
              <w:ind w:left="0" w:firstLine="0"/>
              <w:rPr>
                <w:rFonts w:eastAsia="Calibri" w:cs="Arial"/>
                <w:b w:val="0"/>
                <w:sz w:val="24"/>
                <w:szCs w:val="24"/>
              </w:rPr>
            </w:pPr>
            <w:r w:rsidRPr="00E516CA">
              <w:rPr>
                <w:rFonts w:eastAsia="Calibri" w:cs="Arial"/>
                <w:b w:val="0"/>
                <w:sz w:val="24"/>
                <w:szCs w:val="24"/>
              </w:rPr>
              <w:t>recognised at the AoC Annual Conference with very positive feedback and in the FE Commissioner’s upcoming Annual Report.</w:t>
            </w:r>
          </w:p>
          <w:p w14:paraId="68A1E59F" w14:textId="77777777" w:rsidR="00E516CA" w:rsidRPr="00E516CA" w:rsidRDefault="00E516CA" w:rsidP="00E516CA">
            <w:pPr>
              <w:rPr>
                <w:rFonts w:eastAsia="Calibri" w:cs="Arial"/>
                <w:b w:val="0"/>
                <w:sz w:val="24"/>
                <w:szCs w:val="24"/>
              </w:rPr>
            </w:pPr>
          </w:p>
          <w:p w14:paraId="25F2E353" w14:textId="77777777" w:rsidR="00E516CA" w:rsidRPr="009D0CA0" w:rsidRDefault="00E516CA" w:rsidP="00E516CA">
            <w:pPr>
              <w:rPr>
                <w:rFonts w:eastAsia="Calibri" w:cs="Arial"/>
                <w:b w:val="0"/>
                <w:sz w:val="24"/>
                <w:szCs w:val="24"/>
                <w:u w:val="single"/>
              </w:rPr>
            </w:pPr>
            <w:r w:rsidRPr="009D0CA0">
              <w:rPr>
                <w:rFonts w:eastAsia="Calibri" w:cs="Arial"/>
                <w:b w:val="0"/>
                <w:sz w:val="24"/>
                <w:szCs w:val="24"/>
                <w:u w:val="single"/>
              </w:rPr>
              <w:t>Exceptional Outcomes</w:t>
            </w:r>
          </w:p>
          <w:p w14:paraId="7207A378" w14:textId="77777777" w:rsidR="00E516CA" w:rsidRPr="00E516CA" w:rsidRDefault="00E516CA" w:rsidP="00E516CA">
            <w:pPr>
              <w:rPr>
                <w:rFonts w:eastAsia="Calibri" w:cs="Arial"/>
                <w:b w:val="0"/>
                <w:sz w:val="24"/>
                <w:szCs w:val="24"/>
              </w:rPr>
            </w:pPr>
          </w:p>
          <w:p w14:paraId="2A1714E7" w14:textId="1CB5C3CE" w:rsidR="00E516CA" w:rsidRPr="00A07111" w:rsidRDefault="00E516CA" w:rsidP="002F055A">
            <w:pPr>
              <w:pStyle w:val="ListParagraph"/>
              <w:numPr>
                <w:ilvl w:val="0"/>
                <w:numId w:val="4"/>
              </w:numPr>
              <w:rPr>
                <w:rFonts w:eastAsia="Calibri" w:cs="Arial"/>
                <w:b w:val="0"/>
                <w:sz w:val="24"/>
                <w:szCs w:val="24"/>
              </w:rPr>
            </w:pPr>
            <w:r w:rsidRPr="00134B57">
              <w:rPr>
                <w:rFonts w:eastAsia="Calibri" w:cs="Arial"/>
                <w:b w:val="0"/>
                <w:sz w:val="24"/>
                <w:szCs w:val="24"/>
              </w:rPr>
              <w:t>Overall attendance was at 84%, compared to 85% the same time last year and 2%</w:t>
            </w:r>
            <w:r w:rsidR="00134B57">
              <w:rPr>
                <w:rFonts w:eastAsia="Calibri" w:cs="Arial"/>
                <w:b w:val="0"/>
                <w:sz w:val="24"/>
                <w:szCs w:val="24"/>
              </w:rPr>
              <w:t xml:space="preserve"> </w:t>
            </w:r>
            <w:r w:rsidRPr="00134B57">
              <w:rPr>
                <w:rFonts w:eastAsia="Calibri" w:cs="Arial"/>
                <w:b w:val="0"/>
                <w:sz w:val="24"/>
                <w:szCs w:val="24"/>
              </w:rPr>
              <w:t>below the target. Further work was needed on the intervention strategies to improve</w:t>
            </w:r>
            <w:r w:rsidR="00A07111">
              <w:rPr>
                <w:rFonts w:eastAsia="Calibri" w:cs="Arial"/>
                <w:b w:val="0"/>
                <w:sz w:val="24"/>
                <w:szCs w:val="24"/>
              </w:rPr>
              <w:t xml:space="preserve"> </w:t>
            </w:r>
            <w:r w:rsidRPr="00A07111">
              <w:rPr>
                <w:rFonts w:eastAsia="Calibri" w:cs="Arial"/>
                <w:b w:val="0"/>
                <w:sz w:val="24"/>
                <w:szCs w:val="24"/>
              </w:rPr>
              <w:t>performance. Overall retention rate was very positive at 99.2%.</w:t>
            </w:r>
          </w:p>
          <w:p w14:paraId="128398AF" w14:textId="77777777" w:rsidR="00E516CA" w:rsidRPr="00E516CA" w:rsidRDefault="00E516CA" w:rsidP="00E516CA">
            <w:pPr>
              <w:rPr>
                <w:rFonts w:eastAsia="Calibri" w:cs="Arial"/>
                <w:b w:val="0"/>
                <w:sz w:val="24"/>
                <w:szCs w:val="24"/>
              </w:rPr>
            </w:pPr>
          </w:p>
          <w:p w14:paraId="5D852F04" w14:textId="1425DA89" w:rsidR="00E516CA" w:rsidRPr="0053346E" w:rsidRDefault="00E516CA" w:rsidP="0053346E">
            <w:pPr>
              <w:pStyle w:val="ListParagraph"/>
              <w:numPr>
                <w:ilvl w:val="0"/>
                <w:numId w:val="3"/>
              </w:numPr>
              <w:rPr>
                <w:rFonts w:eastAsia="Calibri" w:cs="Arial"/>
                <w:b w:val="0"/>
                <w:sz w:val="24"/>
                <w:szCs w:val="24"/>
              </w:rPr>
            </w:pPr>
            <w:r w:rsidRPr="00643E7D">
              <w:rPr>
                <w:rFonts w:eastAsia="Calibri" w:cs="Arial"/>
                <w:b w:val="0"/>
                <w:sz w:val="24"/>
                <w:szCs w:val="24"/>
              </w:rPr>
              <w:t xml:space="preserve">The </w:t>
            </w:r>
            <w:r w:rsidR="007E702B" w:rsidRPr="00643E7D">
              <w:rPr>
                <w:rFonts w:eastAsia="Calibri" w:cs="Arial"/>
                <w:b w:val="0"/>
                <w:sz w:val="24"/>
                <w:szCs w:val="24"/>
              </w:rPr>
              <w:t xml:space="preserve">College’s concern about </w:t>
            </w:r>
            <w:r w:rsidR="00D34CAB" w:rsidRPr="00643E7D">
              <w:rPr>
                <w:rFonts w:eastAsia="Calibri" w:cs="Arial"/>
                <w:b w:val="0"/>
                <w:sz w:val="24"/>
                <w:szCs w:val="24"/>
              </w:rPr>
              <w:t>the changes to Level 3 qualification</w:t>
            </w:r>
            <w:r w:rsidR="002F0A5D">
              <w:rPr>
                <w:rFonts w:eastAsia="Calibri" w:cs="Arial"/>
                <w:b w:val="0"/>
                <w:sz w:val="24"/>
                <w:szCs w:val="24"/>
              </w:rPr>
              <w:t xml:space="preserve"> proposed in </w:t>
            </w:r>
            <w:r w:rsidR="002526FE">
              <w:rPr>
                <w:rFonts w:eastAsia="Calibri" w:cs="Arial"/>
                <w:b w:val="0"/>
                <w:sz w:val="24"/>
                <w:szCs w:val="24"/>
              </w:rPr>
              <w:t>the</w:t>
            </w:r>
            <w:r w:rsidR="007B02B5" w:rsidRPr="00643E7D">
              <w:rPr>
                <w:rFonts w:eastAsia="Calibri" w:cs="Arial"/>
                <w:b w:val="0"/>
                <w:sz w:val="24"/>
                <w:szCs w:val="24"/>
              </w:rPr>
              <w:t xml:space="preserve"> </w:t>
            </w:r>
            <w:r w:rsidRPr="00643E7D">
              <w:rPr>
                <w:rFonts w:eastAsia="Calibri" w:cs="Arial"/>
                <w:b w:val="0"/>
                <w:sz w:val="24"/>
                <w:szCs w:val="24"/>
              </w:rPr>
              <w:t xml:space="preserve">Post-16 Education and Skills White Paper </w:t>
            </w:r>
            <w:r w:rsidR="0026285F" w:rsidRPr="00643E7D">
              <w:rPr>
                <w:rFonts w:eastAsia="Calibri" w:cs="Arial"/>
                <w:b w:val="0"/>
                <w:sz w:val="24"/>
                <w:szCs w:val="24"/>
              </w:rPr>
              <w:t>(</w:t>
            </w:r>
            <w:r w:rsidRPr="00643E7D">
              <w:rPr>
                <w:rFonts w:eastAsia="Calibri" w:cs="Arial"/>
                <w:b w:val="0"/>
                <w:sz w:val="24"/>
                <w:szCs w:val="24"/>
              </w:rPr>
              <w:t>October 2025</w:t>
            </w:r>
            <w:r w:rsidR="0026285F" w:rsidRPr="00643E7D">
              <w:rPr>
                <w:rFonts w:eastAsia="Calibri" w:cs="Arial"/>
                <w:b w:val="0"/>
                <w:sz w:val="24"/>
                <w:szCs w:val="24"/>
              </w:rPr>
              <w:t>)</w:t>
            </w:r>
            <w:r w:rsidR="0084061F" w:rsidRPr="00643E7D">
              <w:rPr>
                <w:rFonts w:eastAsia="Calibri" w:cs="Arial"/>
                <w:b w:val="0"/>
                <w:sz w:val="24"/>
                <w:szCs w:val="24"/>
              </w:rPr>
              <w:t xml:space="preserve"> on </w:t>
            </w:r>
            <w:r w:rsidR="00865C28">
              <w:rPr>
                <w:rFonts w:eastAsia="Calibri" w:cs="Arial"/>
                <w:b w:val="0"/>
                <w:sz w:val="24"/>
                <w:szCs w:val="24"/>
              </w:rPr>
              <w:t xml:space="preserve">the </w:t>
            </w:r>
            <w:r w:rsidR="00A67D3A" w:rsidRPr="00643E7D">
              <w:rPr>
                <w:rFonts w:eastAsia="Calibri" w:cs="Arial"/>
                <w:b w:val="0"/>
                <w:sz w:val="24"/>
                <w:szCs w:val="24"/>
              </w:rPr>
              <w:t xml:space="preserve">education </w:t>
            </w:r>
            <w:r w:rsidR="00583A37" w:rsidRPr="00643E7D">
              <w:rPr>
                <w:rFonts w:eastAsia="Calibri" w:cs="Arial"/>
                <w:b w:val="0"/>
                <w:sz w:val="24"/>
                <w:szCs w:val="24"/>
              </w:rPr>
              <w:t>reform</w:t>
            </w:r>
            <w:r w:rsidR="00172444" w:rsidRPr="00643E7D">
              <w:rPr>
                <w:rFonts w:eastAsia="Calibri" w:cs="Arial"/>
                <w:b w:val="0"/>
                <w:sz w:val="24"/>
                <w:szCs w:val="24"/>
              </w:rPr>
              <w:t xml:space="preserve"> a</w:t>
            </w:r>
            <w:r w:rsidR="00475C23">
              <w:rPr>
                <w:rFonts w:eastAsia="Calibri" w:cs="Arial"/>
                <w:b w:val="0"/>
                <w:sz w:val="24"/>
                <w:szCs w:val="24"/>
              </w:rPr>
              <w:t xml:space="preserve">long with </w:t>
            </w:r>
            <w:r w:rsidR="00172444" w:rsidRPr="00643E7D">
              <w:rPr>
                <w:rFonts w:eastAsia="Calibri" w:cs="Arial"/>
                <w:b w:val="0"/>
                <w:sz w:val="24"/>
                <w:szCs w:val="24"/>
              </w:rPr>
              <w:t>the p</w:t>
            </w:r>
            <w:r w:rsidR="003B7CA3" w:rsidRPr="00643E7D">
              <w:rPr>
                <w:rFonts w:eastAsia="Calibri" w:cs="Arial"/>
                <w:b w:val="0"/>
                <w:sz w:val="24"/>
                <w:szCs w:val="24"/>
              </w:rPr>
              <w:t>lanned</w:t>
            </w:r>
            <w:r w:rsidR="00172444" w:rsidRPr="00643E7D">
              <w:rPr>
                <w:rFonts w:eastAsia="Calibri" w:cs="Arial"/>
                <w:b w:val="0"/>
                <w:sz w:val="24"/>
                <w:szCs w:val="24"/>
              </w:rPr>
              <w:t xml:space="preserve"> defunding of some BTECs</w:t>
            </w:r>
            <w:r w:rsidR="006F58D4" w:rsidRPr="00643E7D">
              <w:rPr>
                <w:rFonts w:eastAsia="Calibri" w:cs="Arial"/>
                <w:b w:val="0"/>
                <w:sz w:val="24"/>
                <w:szCs w:val="24"/>
              </w:rPr>
              <w:t>.</w:t>
            </w:r>
            <w:r w:rsidR="00670ABC" w:rsidRPr="00643E7D">
              <w:rPr>
                <w:rFonts w:eastAsia="Calibri" w:cs="Arial"/>
                <w:b w:val="0"/>
                <w:sz w:val="24"/>
                <w:szCs w:val="24"/>
              </w:rPr>
              <w:t xml:space="preserve"> </w:t>
            </w:r>
            <w:r w:rsidR="009C7D69" w:rsidRPr="00643E7D">
              <w:rPr>
                <w:rFonts w:eastAsia="Calibri" w:cs="Arial"/>
                <w:b w:val="0"/>
                <w:sz w:val="24"/>
                <w:szCs w:val="24"/>
              </w:rPr>
              <w:t xml:space="preserve"> </w:t>
            </w:r>
            <w:r w:rsidR="005956BC">
              <w:rPr>
                <w:rFonts w:eastAsia="Calibri" w:cs="Arial"/>
                <w:b w:val="0"/>
                <w:sz w:val="24"/>
                <w:szCs w:val="24"/>
              </w:rPr>
              <w:t>Concerns were</w:t>
            </w:r>
            <w:r w:rsidR="00FB0F38">
              <w:rPr>
                <w:rFonts w:eastAsia="Calibri" w:cs="Arial"/>
                <w:b w:val="0"/>
                <w:sz w:val="24"/>
                <w:szCs w:val="24"/>
              </w:rPr>
              <w:t xml:space="preserve"> about the</w:t>
            </w:r>
            <w:r w:rsidR="00BA1339" w:rsidRPr="00643E7D">
              <w:rPr>
                <w:rFonts w:eastAsia="Calibri" w:cs="Arial"/>
                <w:b w:val="0"/>
                <w:sz w:val="24"/>
                <w:szCs w:val="24"/>
              </w:rPr>
              <w:t xml:space="preserve"> </w:t>
            </w:r>
            <w:r w:rsidR="00147CBB" w:rsidRPr="00643E7D">
              <w:rPr>
                <w:rFonts w:eastAsia="Calibri" w:cs="Arial"/>
                <w:b w:val="0"/>
                <w:sz w:val="24"/>
                <w:szCs w:val="24"/>
              </w:rPr>
              <w:t xml:space="preserve">significant risk to </w:t>
            </w:r>
            <w:r w:rsidR="00475C23">
              <w:rPr>
                <w:rFonts w:eastAsia="Calibri" w:cs="Arial"/>
                <w:b w:val="0"/>
                <w:sz w:val="24"/>
                <w:szCs w:val="24"/>
              </w:rPr>
              <w:t>the College’s</w:t>
            </w:r>
            <w:r w:rsidR="00147CBB" w:rsidRPr="00643E7D">
              <w:rPr>
                <w:rFonts w:eastAsia="Calibri" w:cs="Arial"/>
                <w:b w:val="0"/>
                <w:sz w:val="24"/>
                <w:szCs w:val="24"/>
              </w:rPr>
              <w:t xml:space="preserve"> core delivery </w:t>
            </w:r>
            <w:r w:rsidR="00F4261E" w:rsidRPr="00643E7D">
              <w:rPr>
                <w:rFonts w:eastAsia="Calibri" w:cs="Arial"/>
                <w:b w:val="0"/>
                <w:sz w:val="24"/>
                <w:szCs w:val="24"/>
              </w:rPr>
              <w:t>from 202</w:t>
            </w:r>
            <w:r w:rsidR="00756D16">
              <w:rPr>
                <w:rFonts w:eastAsia="Calibri" w:cs="Arial"/>
                <w:b w:val="0"/>
                <w:sz w:val="24"/>
                <w:szCs w:val="24"/>
              </w:rPr>
              <w:t>6</w:t>
            </w:r>
            <w:r w:rsidR="00F4261E" w:rsidRPr="00643E7D">
              <w:rPr>
                <w:rFonts w:eastAsia="Calibri" w:cs="Arial"/>
                <w:b w:val="0"/>
                <w:sz w:val="24"/>
                <w:szCs w:val="24"/>
              </w:rPr>
              <w:t>/27</w:t>
            </w:r>
            <w:r w:rsidR="00643E7D" w:rsidRPr="00643E7D">
              <w:rPr>
                <w:rFonts w:eastAsia="Calibri" w:cs="Arial"/>
                <w:b w:val="0"/>
                <w:sz w:val="24"/>
                <w:szCs w:val="24"/>
              </w:rPr>
              <w:t xml:space="preserve"> </w:t>
            </w:r>
            <w:r w:rsidR="00EC2216">
              <w:rPr>
                <w:rFonts w:eastAsia="Calibri" w:cs="Arial"/>
                <w:b w:val="0"/>
                <w:sz w:val="24"/>
                <w:szCs w:val="24"/>
              </w:rPr>
              <w:t>due</w:t>
            </w:r>
            <w:r w:rsidR="00A0684D" w:rsidRPr="00A0684D">
              <w:rPr>
                <w:rFonts w:eastAsia="Calibri" w:cs="Arial"/>
                <w:b w:val="0"/>
                <w:sz w:val="24"/>
                <w:szCs w:val="24"/>
              </w:rPr>
              <w:t xml:space="preserve"> to the profile and needs of its students</w:t>
            </w:r>
            <w:r w:rsidR="0053346E">
              <w:rPr>
                <w:rFonts w:eastAsia="Calibri" w:cs="Arial"/>
                <w:b w:val="0"/>
                <w:sz w:val="24"/>
                <w:szCs w:val="24"/>
              </w:rPr>
              <w:t>.</w:t>
            </w:r>
            <w:r w:rsidR="00E1394F">
              <w:rPr>
                <w:rFonts w:eastAsia="Calibri" w:cs="Arial"/>
                <w:b w:val="0"/>
                <w:sz w:val="24"/>
                <w:szCs w:val="24"/>
              </w:rPr>
              <w:t xml:space="preserve"> </w:t>
            </w:r>
            <w:r w:rsidR="00C25C3C" w:rsidRPr="0053346E">
              <w:rPr>
                <w:rFonts w:eastAsia="Calibri" w:cs="Arial"/>
                <w:b w:val="0"/>
                <w:sz w:val="24"/>
                <w:szCs w:val="24"/>
              </w:rPr>
              <w:t>There was also concern about</w:t>
            </w:r>
            <w:r w:rsidR="00643E7D" w:rsidRPr="0053346E">
              <w:rPr>
                <w:rFonts w:eastAsia="Calibri" w:cs="Arial"/>
                <w:b w:val="0"/>
                <w:sz w:val="24"/>
                <w:szCs w:val="24"/>
              </w:rPr>
              <w:t xml:space="preserve"> the feasibility of delivering T Levels</w:t>
            </w:r>
            <w:r w:rsidR="00C25C3C" w:rsidRPr="0053346E">
              <w:rPr>
                <w:rFonts w:eastAsia="Calibri" w:cs="Arial"/>
                <w:b w:val="0"/>
                <w:sz w:val="24"/>
                <w:szCs w:val="24"/>
              </w:rPr>
              <w:t xml:space="preserve"> which</w:t>
            </w:r>
            <w:r w:rsidR="00643E7D" w:rsidRPr="0053346E">
              <w:rPr>
                <w:rFonts w:eastAsia="Calibri" w:cs="Arial"/>
                <w:b w:val="0"/>
                <w:sz w:val="24"/>
                <w:szCs w:val="24"/>
              </w:rPr>
              <w:t xml:space="preserve"> was challenging, given the entry requirements that may not be accessible for many current Level 3 learners, the requirement for industry placements (particularly in healthcare and science) and the alignment with local skills needs</w:t>
            </w:r>
            <w:r w:rsidR="005A452E" w:rsidRPr="0053346E">
              <w:rPr>
                <w:rFonts w:eastAsia="Calibri" w:cs="Arial"/>
                <w:b w:val="0"/>
                <w:sz w:val="24"/>
                <w:szCs w:val="24"/>
              </w:rPr>
              <w:t>. T</w:t>
            </w:r>
            <w:r w:rsidR="00C8610D" w:rsidRPr="0053346E">
              <w:rPr>
                <w:rFonts w:eastAsia="Calibri" w:cs="Arial"/>
                <w:b w:val="0"/>
                <w:sz w:val="24"/>
                <w:szCs w:val="24"/>
              </w:rPr>
              <w:t>he curriculum risk</w:t>
            </w:r>
            <w:r w:rsidR="005A452E" w:rsidRPr="0053346E">
              <w:rPr>
                <w:rFonts w:eastAsia="Calibri" w:cs="Arial"/>
                <w:b w:val="0"/>
                <w:sz w:val="24"/>
                <w:szCs w:val="24"/>
              </w:rPr>
              <w:t xml:space="preserve"> and </w:t>
            </w:r>
            <w:r w:rsidR="00C8610D" w:rsidRPr="0053346E">
              <w:rPr>
                <w:rFonts w:eastAsia="Calibri" w:cs="Arial"/>
                <w:b w:val="0"/>
                <w:sz w:val="24"/>
                <w:szCs w:val="24"/>
              </w:rPr>
              <w:t>its impact on students and funding</w:t>
            </w:r>
            <w:r w:rsidR="004946AE" w:rsidRPr="0053346E">
              <w:rPr>
                <w:rFonts w:eastAsia="Calibri" w:cs="Arial"/>
                <w:b w:val="0"/>
                <w:sz w:val="24"/>
                <w:szCs w:val="24"/>
              </w:rPr>
              <w:t xml:space="preserve"> was</w:t>
            </w:r>
            <w:r w:rsidR="00C8610D" w:rsidRPr="0053346E">
              <w:rPr>
                <w:rFonts w:eastAsia="Calibri" w:cs="Arial"/>
                <w:b w:val="0"/>
                <w:sz w:val="24"/>
                <w:szCs w:val="24"/>
              </w:rPr>
              <w:t xml:space="preserve"> noted</w:t>
            </w:r>
            <w:r w:rsidR="004946AE" w:rsidRPr="0053346E">
              <w:rPr>
                <w:rFonts w:eastAsia="Calibri" w:cs="Arial"/>
                <w:b w:val="0"/>
                <w:sz w:val="24"/>
                <w:szCs w:val="24"/>
              </w:rPr>
              <w:t>.</w:t>
            </w:r>
            <w:r w:rsidR="00C8610D" w:rsidRPr="0053346E">
              <w:rPr>
                <w:rFonts w:eastAsia="Calibri" w:cs="Arial"/>
                <w:b w:val="0"/>
                <w:sz w:val="24"/>
                <w:szCs w:val="24"/>
              </w:rPr>
              <w:t xml:space="preserve">  </w:t>
            </w:r>
            <w:r w:rsidR="005F54A7" w:rsidRPr="0053346E">
              <w:rPr>
                <w:rFonts w:eastAsia="Calibri" w:cs="Arial"/>
                <w:b w:val="0"/>
                <w:sz w:val="24"/>
                <w:szCs w:val="24"/>
              </w:rPr>
              <w:t>A</w:t>
            </w:r>
            <w:r w:rsidR="00C8610D" w:rsidRPr="0053346E">
              <w:rPr>
                <w:rFonts w:eastAsia="Calibri" w:cs="Arial"/>
                <w:b w:val="0"/>
                <w:sz w:val="24"/>
                <w:szCs w:val="24"/>
              </w:rPr>
              <w:t>lthough implementation of the changes ha</w:t>
            </w:r>
            <w:r w:rsidR="00F9321F">
              <w:rPr>
                <w:rFonts w:eastAsia="Calibri" w:cs="Arial"/>
                <w:b w:val="0"/>
                <w:sz w:val="24"/>
                <w:szCs w:val="24"/>
              </w:rPr>
              <w:t>d</w:t>
            </w:r>
            <w:r w:rsidR="00C8610D" w:rsidRPr="0053346E">
              <w:rPr>
                <w:rFonts w:eastAsia="Calibri" w:cs="Arial"/>
                <w:b w:val="0"/>
                <w:sz w:val="24"/>
                <w:szCs w:val="24"/>
              </w:rPr>
              <w:t xml:space="preserve"> been delayed, </w:t>
            </w:r>
            <w:r w:rsidR="009C623C">
              <w:rPr>
                <w:rFonts w:eastAsia="Calibri" w:cs="Arial"/>
                <w:b w:val="0"/>
                <w:sz w:val="24"/>
                <w:szCs w:val="24"/>
              </w:rPr>
              <w:t>the</w:t>
            </w:r>
            <w:r w:rsidR="00944D45">
              <w:rPr>
                <w:rFonts w:eastAsia="Calibri" w:cs="Arial"/>
                <w:b w:val="0"/>
                <w:sz w:val="24"/>
                <w:szCs w:val="24"/>
              </w:rPr>
              <w:t xml:space="preserve"> curriculum</w:t>
            </w:r>
            <w:r w:rsidR="009C623C">
              <w:rPr>
                <w:rFonts w:eastAsia="Calibri" w:cs="Arial"/>
                <w:b w:val="0"/>
                <w:sz w:val="24"/>
                <w:szCs w:val="24"/>
              </w:rPr>
              <w:t xml:space="preserve"> risk </w:t>
            </w:r>
            <w:r w:rsidR="00C8610D" w:rsidRPr="0053346E">
              <w:rPr>
                <w:rFonts w:eastAsia="Calibri" w:cs="Arial"/>
                <w:b w:val="0"/>
                <w:sz w:val="24"/>
                <w:szCs w:val="24"/>
              </w:rPr>
              <w:t>w</w:t>
            </w:r>
            <w:r w:rsidR="001526FB">
              <w:rPr>
                <w:rFonts w:eastAsia="Calibri" w:cs="Arial"/>
                <w:b w:val="0"/>
                <w:sz w:val="24"/>
                <w:szCs w:val="24"/>
              </w:rPr>
              <w:t>ould</w:t>
            </w:r>
            <w:r w:rsidR="00C8610D" w:rsidRPr="0053346E">
              <w:rPr>
                <w:rFonts w:eastAsia="Calibri" w:cs="Arial"/>
                <w:b w:val="0"/>
                <w:sz w:val="24"/>
                <w:szCs w:val="24"/>
              </w:rPr>
              <w:t xml:space="preserve"> continue to be monitored</w:t>
            </w:r>
            <w:r w:rsidR="00C32D67">
              <w:rPr>
                <w:rFonts w:eastAsia="Calibri" w:cs="Arial"/>
                <w:b w:val="0"/>
                <w:sz w:val="24"/>
                <w:szCs w:val="24"/>
              </w:rPr>
              <w:t xml:space="preserve"> and its score reviewed</w:t>
            </w:r>
            <w:r w:rsidR="00C8610D" w:rsidRPr="0053346E">
              <w:rPr>
                <w:rFonts w:eastAsia="Calibri" w:cs="Arial"/>
                <w:b w:val="0"/>
                <w:sz w:val="24"/>
                <w:szCs w:val="24"/>
              </w:rPr>
              <w:t>.</w:t>
            </w:r>
            <w:r w:rsidR="005F54A7" w:rsidRPr="0053346E">
              <w:rPr>
                <w:rFonts w:eastAsia="Calibri" w:cs="Arial"/>
                <w:b w:val="0"/>
                <w:sz w:val="24"/>
                <w:szCs w:val="24"/>
              </w:rPr>
              <w:t xml:space="preserve"> </w:t>
            </w:r>
            <w:r w:rsidRPr="0053346E">
              <w:rPr>
                <w:rFonts w:eastAsia="Calibri" w:cs="Arial"/>
                <w:b w:val="0"/>
                <w:sz w:val="24"/>
                <w:szCs w:val="24"/>
              </w:rPr>
              <w:t>The College was actively challenging these changes through sector bodies</w:t>
            </w:r>
            <w:r w:rsidR="00FB3D22" w:rsidRPr="0053346E">
              <w:rPr>
                <w:rFonts w:eastAsia="Calibri" w:cs="Arial"/>
                <w:b w:val="0"/>
                <w:sz w:val="24"/>
                <w:szCs w:val="24"/>
              </w:rPr>
              <w:t xml:space="preserve"> </w:t>
            </w:r>
            <w:r w:rsidRPr="0053346E">
              <w:rPr>
                <w:rFonts w:eastAsia="Calibri" w:cs="Arial"/>
                <w:b w:val="0"/>
                <w:sz w:val="24"/>
                <w:szCs w:val="24"/>
              </w:rPr>
              <w:t>and the DfE while continuing to plan a curriculum that best supports student</w:t>
            </w:r>
            <w:r w:rsidR="00D1596D" w:rsidRPr="0053346E">
              <w:rPr>
                <w:rFonts w:eastAsia="Calibri" w:cs="Arial"/>
                <w:b w:val="0"/>
                <w:sz w:val="24"/>
                <w:szCs w:val="24"/>
              </w:rPr>
              <w:t xml:space="preserve"> </w:t>
            </w:r>
            <w:r w:rsidRPr="0053346E">
              <w:rPr>
                <w:rFonts w:eastAsia="Calibri" w:cs="Arial"/>
                <w:b w:val="0"/>
                <w:sz w:val="24"/>
                <w:szCs w:val="24"/>
              </w:rPr>
              <w:t>achievement and progression.</w:t>
            </w:r>
          </w:p>
          <w:p w14:paraId="59698431" w14:textId="77777777" w:rsidR="00E516CA" w:rsidRPr="00E516CA" w:rsidRDefault="00E516CA" w:rsidP="00E516CA">
            <w:pPr>
              <w:rPr>
                <w:rFonts w:eastAsia="Calibri" w:cs="Arial"/>
                <w:b w:val="0"/>
                <w:sz w:val="24"/>
                <w:szCs w:val="24"/>
              </w:rPr>
            </w:pPr>
          </w:p>
          <w:p w14:paraId="306C8650" w14:textId="77777777" w:rsidR="00A07111" w:rsidRDefault="00A07111" w:rsidP="009919CE">
            <w:pPr>
              <w:ind w:left="0" w:firstLine="0"/>
              <w:rPr>
                <w:rFonts w:eastAsia="Calibri" w:cs="Arial"/>
                <w:b w:val="0"/>
                <w:sz w:val="24"/>
                <w:szCs w:val="24"/>
              </w:rPr>
            </w:pPr>
            <w:r>
              <w:rPr>
                <w:rFonts w:eastAsia="Calibri" w:cs="Arial"/>
                <w:b w:val="0"/>
                <w:sz w:val="24"/>
                <w:szCs w:val="24"/>
              </w:rPr>
              <w:t xml:space="preserve">           </w:t>
            </w:r>
            <w:r w:rsidR="00E516CA" w:rsidRPr="00E516CA">
              <w:rPr>
                <w:rFonts w:eastAsia="Calibri" w:cs="Arial"/>
                <w:b w:val="0"/>
                <w:sz w:val="24"/>
                <w:szCs w:val="24"/>
              </w:rPr>
              <w:t xml:space="preserve">The Board </w:t>
            </w:r>
            <w:r w:rsidR="00E516CA" w:rsidRPr="009919CE">
              <w:rPr>
                <w:rFonts w:eastAsia="Calibri" w:cs="Arial"/>
                <w:bCs/>
                <w:sz w:val="24"/>
                <w:szCs w:val="24"/>
              </w:rPr>
              <w:t>NOTED</w:t>
            </w:r>
            <w:r w:rsidR="00E516CA" w:rsidRPr="00E516CA">
              <w:rPr>
                <w:rFonts w:eastAsia="Calibri" w:cs="Arial"/>
                <w:b w:val="0"/>
                <w:sz w:val="24"/>
                <w:szCs w:val="24"/>
              </w:rPr>
              <w:t xml:space="preserve"> the College’s concerns about the qualification changes at</w:t>
            </w:r>
          </w:p>
          <w:p w14:paraId="4001408A" w14:textId="0759876A" w:rsidR="00E516CA" w:rsidRDefault="00A07111" w:rsidP="00A07111">
            <w:pPr>
              <w:ind w:left="0" w:firstLine="0"/>
              <w:rPr>
                <w:rFonts w:eastAsia="Calibri" w:cs="Arial"/>
                <w:b w:val="0"/>
                <w:sz w:val="24"/>
                <w:szCs w:val="24"/>
              </w:rPr>
            </w:pPr>
            <w:r>
              <w:rPr>
                <w:rFonts w:eastAsia="Calibri" w:cs="Arial"/>
                <w:b w:val="0"/>
                <w:sz w:val="24"/>
                <w:szCs w:val="24"/>
              </w:rPr>
              <w:t xml:space="preserve">          </w:t>
            </w:r>
            <w:r w:rsidR="00E516CA" w:rsidRPr="00E516CA">
              <w:rPr>
                <w:rFonts w:eastAsia="Calibri" w:cs="Arial"/>
                <w:b w:val="0"/>
                <w:sz w:val="24"/>
                <w:szCs w:val="24"/>
              </w:rPr>
              <w:t xml:space="preserve"> L3 for</w:t>
            </w:r>
            <w:r>
              <w:rPr>
                <w:rFonts w:eastAsia="Calibri" w:cs="Arial"/>
                <w:b w:val="0"/>
                <w:sz w:val="24"/>
                <w:szCs w:val="24"/>
              </w:rPr>
              <w:t xml:space="preserve"> </w:t>
            </w:r>
            <w:r w:rsidR="00E516CA" w:rsidRPr="00E516CA">
              <w:rPr>
                <w:rFonts w:eastAsia="Calibri" w:cs="Arial"/>
                <w:b w:val="0"/>
                <w:sz w:val="24"/>
                <w:szCs w:val="24"/>
              </w:rPr>
              <w:t>young people.</w:t>
            </w:r>
          </w:p>
          <w:p w14:paraId="699B6A38" w14:textId="77777777" w:rsidR="00655AFA" w:rsidRDefault="00655AFA" w:rsidP="00A07111">
            <w:pPr>
              <w:ind w:left="0" w:firstLine="0"/>
              <w:rPr>
                <w:rFonts w:eastAsia="Calibri" w:cs="Arial"/>
                <w:b w:val="0"/>
                <w:sz w:val="24"/>
                <w:szCs w:val="24"/>
              </w:rPr>
            </w:pPr>
          </w:p>
          <w:p w14:paraId="4B7FB900" w14:textId="46BCEB6B" w:rsidR="000152F5" w:rsidRDefault="000152F5" w:rsidP="002F055A">
            <w:pPr>
              <w:pStyle w:val="ListParagraph"/>
              <w:numPr>
                <w:ilvl w:val="0"/>
                <w:numId w:val="3"/>
              </w:numPr>
              <w:rPr>
                <w:rFonts w:eastAsia="Calibri" w:cs="Arial"/>
                <w:b w:val="0"/>
                <w:sz w:val="24"/>
                <w:szCs w:val="24"/>
              </w:rPr>
            </w:pPr>
            <w:r w:rsidRPr="00F960CD">
              <w:rPr>
                <w:rFonts w:eastAsia="Calibri" w:cs="Arial"/>
                <w:b w:val="0"/>
                <w:sz w:val="24"/>
                <w:szCs w:val="24"/>
              </w:rPr>
              <w:t xml:space="preserve">The Learning and Quality Committee (26.11.25) had discussed in detail </w:t>
            </w:r>
            <w:r w:rsidR="00E62337" w:rsidRPr="00F960CD">
              <w:rPr>
                <w:rFonts w:eastAsia="Calibri" w:cs="Arial"/>
                <w:b w:val="0"/>
                <w:sz w:val="24"/>
                <w:szCs w:val="24"/>
              </w:rPr>
              <w:t>the future</w:t>
            </w:r>
            <w:r w:rsidRPr="00F960CD">
              <w:rPr>
                <w:rFonts w:eastAsia="Calibri" w:cs="Arial"/>
                <w:b w:val="0"/>
                <w:sz w:val="24"/>
                <w:szCs w:val="24"/>
              </w:rPr>
              <w:t xml:space="preserve"> of the College’s two HE degree programmes following the pause in recruitment in 2025/26 academic year.  The Committee agreed to recommend to the Board the proposal to close the degree programmes to new entrants from the 2026/27 academic year. The rationale for the decision was informed by the following:</w:t>
            </w:r>
          </w:p>
          <w:p w14:paraId="0B593FCA" w14:textId="77777777" w:rsidR="00F960CD" w:rsidRPr="00F960CD" w:rsidRDefault="00F960CD" w:rsidP="00F960CD">
            <w:pPr>
              <w:pStyle w:val="ListParagraph"/>
              <w:ind w:firstLine="0"/>
              <w:rPr>
                <w:rFonts w:eastAsia="Calibri" w:cs="Arial"/>
                <w:b w:val="0"/>
                <w:sz w:val="24"/>
                <w:szCs w:val="24"/>
              </w:rPr>
            </w:pPr>
          </w:p>
          <w:p w14:paraId="7DE91CD9" w14:textId="1A14B35F" w:rsidR="000152F5" w:rsidRPr="00E674EF" w:rsidRDefault="000152F5" w:rsidP="002F055A">
            <w:pPr>
              <w:pStyle w:val="ListParagraph"/>
              <w:numPr>
                <w:ilvl w:val="1"/>
                <w:numId w:val="6"/>
              </w:numPr>
              <w:rPr>
                <w:rFonts w:eastAsia="Calibri" w:cs="Arial"/>
                <w:b w:val="0"/>
                <w:sz w:val="24"/>
                <w:szCs w:val="24"/>
              </w:rPr>
            </w:pPr>
            <w:r w:rsidRPr="00E674EF">
              <w:rPr>
                <w:rFonts w:eastAsia="Calibri" w:cs="Arial"/>
                <w:b w:val="0"/>
                <w:sz w:val="24"/>
                <w:szCs w:val="24"/>
              </w:rPr>
              <w:t>A sustained decline in student numbers over the past five years, largely due to increased sector competition.</w:t>
            </w:r>
          </w:p>
          <w:p w14:paraId="7304A797" w14:textId="7C579FA2" w:rsidR="000152F5" w:rsidRPr="00E674EF" w:rsidRDefault="000152F5" w:rsidP="002F055A">
            <w:pPr>
              <w:pStyle w:val="ListParagraph"/>
              <w:numPr>
                <w:ilvl w:val="1"/>
                <w:numId w:val="6"/>
              </w:numPr>
              <w:rPr>
                <w:rFonts w:eastAsia="Calibri" w:cs="Arial"/>
                <w:b w:val="0"/>
                <w:sz w:val="24"/>
                <w:szCs w:val="24"/>
              </w:rPr>
            </w:pPr>
            <w:r w:rsidRPr="00E674EF">
              <w:rPr>
                <w:rFonts w:eastAsia="Calibri" w:cs="Arial"/>
                <w:b w:val="0"/>
                <w:sz w:val="24"/>
                <w:szCs w:val="24"/>
              </w:rPr>
              <w:t>The current three-year degree model not being suitable for the College’s student profile, who are predominantly over the age of 25 with significant family and work commitments, making completion challenging.</w:t>
            </w:r>
          </w:p>
          <w:p w14:paraId="149E4850" w14:textId="6F10F256" w:rsidR="000152F5" w:rsidRPr="00E674EF" w:rsidRDefault="000152F5" w:rsidP="002F055A">
            <w:pPr>
              <w:pStyle w:val="ListParagraph"/>
              <w:numPr>
                <w:ilvl w:val="1"/>
                <w:numId w:val="6"/>
              </w:numPr>
              <w:rPr>
                <w:rFonts w:eastAsia="Calibri" w:cs="Arial"/>
                <w:b w:val="0"/>
                <w:sz w:val="24"/>
                <w:szCs w:val="24"/>
              </w:rPr>
            </w:pPr>
            <w:r w:rsidRPr="00E674EF">
              <w:rPr>
                <w:rFonts w:eastAsia="Calibri" w:cs="Arial"/>
                <w:b w:val="0"/>
                <w:sz w:val="24"/>
                <w:szCs w:val="24"/>
              </w:rPr>
              <w:t>Financial sustainability concerns, including high validation costs and staffing challenges and expenses against declining income.</w:t>
            </w:r>
          </w:p>
          <w:p w14:paraId="1748F3AA" w14:textId="77777777" w:rsidR="000152F5" w:rsidRPr="000152F5" w:rsidRDefault="000152F5" w:rsidP="000152F5">
            <w:pPr>
              <w:ind w:left="0" w:firstLine="0"/>
              <w:rPr>
                <w:rFonts w:eastAsia="Calibri" w:cs="Arial"/>
                <w:b w:val="0"/>
                <w:sz w:val="24"/>
                <w:szCs w:val="24"/>
              </w:rPr>
            </w:pPr>
          </w:p>
          <w:p w14:paraId="0B0A11A9" w14:textId="19C870A7" w:rsidR="00CD13DD" w:rsidRDefault="00CD13DD" w:rsidP="000152F5">
            <w:pPr>
              <w:ind w:left="0" w:firstLine="0"/>
              <w:rPr>
                <w:rFonts w:eastAsia="Calibri" w:cs="Arial"/>
                <w:b w:val="0"/>
                <w:sz w:val="24"/>
                <w:szCs w:val="24"/>
              </w:rPr>
            </w:pPr>
            <w:r>
              <w:rPr>
                <w:rFonts w:eastAsia="Calibri" w:cs="Arial"/>
                <w:b w:val="0"/>
                <w:sz w:val="24"/>
                <w:szCs w:val="24"/>
              </w:rPr>
              <w:t xml:space="preserve">           </w:t>
            </w:r>
            <w:r w:rsidR="00444097">
              <w:rPr>
                <w:rFonts w:eastAsia="Calibri" w:cs="Arial"/>
                <w:b w:val="0"/>
                <w:sz w:val="24"/>
                <w:szCs w:val="24"/>
              </w:rPr>
              <w:t xml:space="preserve"> </w:t>
            </w:r>
            <w:r w:rsidR="000152F5" w:rsidRPr="000152F5">
              <w:rPr>
                <w:rFonts w:eastAsia="Calibri" w:cs="Arial"/>
                <w:b w:val="0"/>
                <w:sz w:val="24"/>
                <w:szCs w:val="24"/>
              </w:rPr>
              <w:t>The current students would be taught out. The College’s future strategy for</w:t>
            </w:r>
          </w:p>
          <w:p w14:paraId="59EEA510" w14:textId="77777777" w:rsidR="00444097" w:rsidRDefault="00CD13DD" w:rsidP="000152F5">
            <w:pPr>
              <w:ind w:left="0" w:firstLine="0"/>
              <w:rPr>
                <w:rFonts w:eastAsia="Calibri" w:cs="Arial"/>
                <w:b w:val="0"/>
                <w:sz w:val="24"/>
                <w:szCs w:val="24"/>
              </w:rPr>
            </w:pPr>
            <w:r>
              <w:rPr>
                <w:rFonts w:eastAsia="Calibri" w:cs="Arial"/>
                <w:b w:val="0"/>
                <w:sz w:val="24"/>
                <w:szCs w:val="24"/>
              </w:rPr>
              <w:t xml:space="preserve">          </w:t>
            </w:r>
            <w:r w:rsidR="00444097">
              <w:rPr>
                <w:rFonts w:eastAsia="Calibri" w:cs="Arial"/>
                <w:b w:val="0"/>
                <w:sz w:val="24"/>
                <w:szCs w:val="24"/>
              </w:rPr>
              <w:t xml:space="preserve"> </w:t>
            </w:r>
            <w:r w:rsidR="000152F5" w:rsidRPr="000152F5">
              <w:rPr>
                <w:rFonts w:eastAsia="Calibri" w:cs="Arial"/>
                <w:b w:val="0"/>
                <w:sz w:val="24"/>
                <w:szCs w:val="24"/>
              </w:rPr>
              <w:t xml:space="preserve"> HE provision would focus on Level 4 and 5 programmes (HNCs and HNDs)</w:t>
            </w:r>
          </w:p>
          <w:p w14:paraId="7165C8A6" w14:textId="77777777" w:rsidR="00444097" w:rsidRDefault="00444097" w:rsidP="000152F5">
            <w:pPr>
              <w:ind w:left="0" w:firstLine="0"/>
              <w:rPr>
                <w:rFonts w:eastAsia="Calibri" w:cs="Arial"/>
                <w:b w:val="0"/>
                <w:sz w:val="24"/>
                <w:szCs w:val="24"/>
              </w:rPr>
            </w:pPr>
            <w:r>
              <w:rPr>
                <w:rFonts w:eastAsia="Calibri" w:cs="Arial"/>
                <w:b w:val="0"/>
                <w:sz w:val="24"/>
                <w:szCs w:val="24"/>
              </w:rPr>
              <w:t xml:space="preserve">           </w:t>
            </w:r>
            <w:r w:rsidR="000152F5" w:rsidRPr="000152F5">
              <w:rPr>
                <w:rFonts w:eastAsia="Calibri" w:cs="Arial"/>
                <w:b w:val="0"/>
                <w:sz w:val="24"/>
                <w:szCs w:val="24"/>
              </w:rPr>
              <w:t xml:space="preserve"> which were shorter, more aligned to vocational study, and less expensive to</w:t>
            </w:r>
          </w:p>
          <w:p w14:paraId="3B0842AD" w14:textId="77777777" w:rsidR="00444097" w:rsidRDefault="00444097" w:rsidP="000152F5">
            <w:pPr>
              <w:ind w:left="0" w:firstLine="0"/>
              <w:rPr>
                <w:rFonts w:eastAsia="Calibri" w:cs="Arial"/>
                <w:b w:val="0"/>
                <w:sz w:val="24"/>
                <w:szCs w:val="24"/>
              </w:rPr>
            </w:pPr>
            <w:r>
              <w:rPr>
                <w:rFonts w:eastAsia="Calibri" w:cs="Arial"/>
                <w:b w:val="0"/>
                <w:sz w:val="24"/>
                <w:szCs w:val="24"/>
              </w:rPr>
              <w:t xml:space="preserve">           </w:t>
            </w:r>
            <w:r w:rsidR="000152F5" w:rsidRPr="000152F5">
              <w:rPr>
                <w:rFonts w:eastAsia="Calibri" w:cs="Arial"/>
                <w:b w:val="0"/>
                <w:sz w:val="24"/>
                <w:szCs w:val="24"/>
              </w:rPr>
              <w:t xml:space="preserve"> deliver. The proposed strategy aimed to reduce financial risk, maintain quality</w:t>
            </w:r>
          </w:p>
          <w:p w14:paraId="33F2A63B" w14:textId="77777777" w:rsidR="00EA44E9" w:rsidRDefault="00EA44E9" w:rsidP="000152F5">
            <w:pPr>
              <w:ind w:left="0" w:firstLine="0"/>
              <w:rPr>
                <w:rFonts w:eastAsia="Calibri" w:cs="Arial"/>
                <w:b w:val="0"/>
                <w:sz w:val="24"/>
                <w:szCs w:val="24"/>
              </w:rPr>
            </w:pPr>
            <w:r>
              <w:rPr>
                <w:rFonts w:eastAsia="Calibri" w:cs="Arial"/>
                <w:b w:val="0"/>
                <w:sz w:val="24"/>
                <w:szCs w:val="24"/>
              </w:rPr>
              <w:t xml:space="preserve">           </w:t>
            </w:r>
            <w:r w:rsidR="000152F5" w:rsidRPr="000152F5">
              <w:rPr>
                <w:rFonts w:eastAsia="Calibri" w:cs="Arial"/>
                <w:b w:val="0"/>
                <w:sz w:val="24"/>
                <w:szCs w:val="24"/>
              </w:rPr>
              <w:t xml:space="preserve"> outcomes, and provide more accessible shorter pathways for learners. A new</w:t>
            </w:r>
          </w:p>
          <w:p w14:paraId="5740D949" w14:textId="77777777" w:rsidR="00EA44E9" w:rsidRDefault="00EA44E9" w:rsidP="000152F5">
            <w:pPr>
              <w:ind w:left="0" w:firstLine="0"/>
              <w:rPr>
                <w:rFonts w:eastAsia="Calibri" w:cs="Arial"/>
                <w:b w:val="0"/>
                <w:sz w:val="24"/>
                <w:szCs w:val="24"/>
              </w:rPr>
            </w:pPr>
            <w:r>
              <w:rPr>
                <w:rFonts w:eastAsia="Calibri" w:cs="Arial"/>
                <w:b w:val="0"/>
                <w:sz w:val="24"/>
                <w:szCs w:val="24"/>
              </w:rPr>
              <w:t xml:space="preserve">           </w:t>
            </w:r>
            <w:r w:rsidR="000152F5" w:rsidRPr="000152F5">
              <w:rPr>
                <w:rFonts w:eastAsia="Calibri" w:cs="Arial"/>
                <w:b w:val="0"/>
                <w:sz w:val="24"/>
                <w:szCs w:val="24"/>
              </w:rPr>
              <w:t xml:space="preserve"> HE strategy would be presented to the Learning and Quality Committee at its</w:t>
            </w:r>
          </w:p>
          <w:p w14:paraId="64B888FD" w14:textId="78DEF909" w:rsidR="000152F5" w:rsidRPr="000152F5" w:rsidRDefault="00EA44E9" w:rsidP="000152F5">
            <w:pPr>
              <w:ind w:left="0" w:firstLine="0"/>
              <w:rPr>
                <w:rFonts w:eastAsia="Calibri" w:cs="Arial"/>
                <w:b w:val="0"/>
                <w:sz w:val="24"/>
                <w:szCs w:val="24"/>
              </w:rPr>
            </w:pPr>
            <w:r>
              <w:rPr>
                <w:rFonts w:eastAsia="Calibri" w:cs="Arial"/>
                <w:b w:val="0"/>
                <w:sz w:val="24"/>
                <w:szCs w:val="24"/>
              </w:rPr>
              <w:t xml:space="preserve">           </w:t>
            </w:r>
            <w:r w:rsidR="000152F5" w:rsidRPr="000152F5">
              <w:rPr>
                <w:rFonts w:eastAsia="Calibri" w:cs="Arial"/>
                <w:b w:val="0"/>
                <w:sz w:val="24"/>
                <w:szCs w:val="24"/>
              </w:rPr>
              <w:t xml:space="preserve"> meeting in February 2026.</w:t>
            </w:r>
          </w:p>
          <w:p w14:paraId="166C2FA6" w14:textId="77777777" w:rsidR="000152F5" w:rsidRPr="000152F5" w:rsidRDefault="000152F5" w:rsidP="000152F5">
            <w:pPr>
              <w:ind w:left="0" w:firstLine="0"/>
              <w:rPr>
                <w:rFonts w:eastAsia="Calibri" w:cs="Arial"/>
                <w:b w:val="0"/>
                <w:sz w:val="24"/>
                <w:szCs w:val="24"/>
              </w:rPr>
            </w:pPr>
          </w:p>
          <w:p w14:paraId="51C02539" w14:textId="4D74D426" w:rsidR="006D1104" w:rsidRDefault="006D1104" w:rsidP="000152F5">
            <w:pPr>
              <w:ind w:left="0" w:firstLine="0"/>
              <w:rPr>
                <w:rFonts w:eastAsia="Calibri" w:cs="Arial"/>
                <w:b w:val="0"/>
                <w:sz w:val="24"/>
                <w:szCs w:val="24"/>
              </w:rPr>
            </w:pPr>
            <w:r>
              <w:rPr>
                <w:rFonts w:eastAsia="Calibri" w:cs="Arial"/>
                <w:b w:val="0"/>
                <w:sz w:val="24"/>
                <w:szCs w:val="24"/>
              </w:rPr>
              <w:t xml:space="preserve">           </w:t>
            </w:r>
            <w:r w:rsidR="00F80ADD">
              <w:rPr>
                <w:rFonts w:eastAsia="Calibri" w:cs="Arial"/>
                <w:b w:val="0"/>
                <w:sz w:val="24"/>
                <w:szCs w:val="24"/>
              </w:rPr>
              <w:t xml:space="preserve"> </w:t>
            </w:r>
            <w:r w:rsidR="000152F5" w:rsidRPr="000152F5">
              <w:rPr>
                <w:rFonts w:eastAsia="Calibri" w:cs="Arial"/>
                <w:b w:val="0"/>
                <w:sz w:val="24"/>
                <w:szCs w:val="24"/>
              </w:rPr>
              <w:t xml:space="preserve">The Board </w:t>
            </w:r>
            <w:r w:rsidR="000152F5" w:rsidRPr="006D1104">
              <w:rPr>
                <w:rFonts w:eastAsia="Calibri" w:cs="Arial"/>
                <w:bCs/>
                <w:sz w:val="24"/>
                <w:szCs w:val="24"/>
              </w:rPr>
              <w:t xml:space="preserve">APPROVED </w:t>
            </w:r>
            <w:r w:rsidR="000152F5" w:rsidRPr="000152F5">
              <w:rPr>
                <w:rFonts w:eastAsia="Calibri" w:cs="Arial"/>
                <w:b w:val="0"/>
                <w:sz w:val="24"/>
                <w:szCs w:val="24"/>
              </w:rPr>
              <w:t>the closure of the Degree Programmes to new</w:t>
            </w:r>
          </w:p>
          <w:p w14:paraId="4F6CAFB2" w14:textId="15FBA59A" w:rsidR="000152F5" w:rsidRPr="000152F5" w:rsidRDefault="006D1104" w:rsidP="000152F5">
            <w:pPr>
              <w:ind w:left="0" w:firstLine="0"/>
              <w:rPr>
                <w:rFonts w:eastAsia="Calibri" w:cs="Arial"/>
                <w:b w:val="0"/>
                <w:sz w:val="24"/>
                <w:szCs w:val="24"/>
              </w:rPr>
            </w:pPr>
            <w:r>
              <w:rPr>
                <w:rFonts w:eastAsia="Calibri" w:cs="Arial"/>
                <w:b w:val="0"/>
                <w:sz w:val="24"/>
                <w:szCs w:val="24"/>
              </w:rPr>
              <w:t xml:space="preserve">          </w:t>
            </w:r>
            <w:r w:rsidR="00F80ADD">
              <w:rPr>
                <w:rFonts w:eastAsia="Calibri" w:cs="Arial"/>
                <w:b w:val="0"/>
                <w:sz w:val="24"/>
                <w:szCs w:val="24"/>
              </w:rPr>
              <w:t xml:space="preserve"> </w:t>
            </w:r>
            <w:r w:rsidR="000152F5" w:rsidRPr="000152F5">
              <w:rPr>
                <w:rFonts w:eastAsia="Calibri" w:cs="Arial"/>
                <w:b w:val="0"/>
                <w:sz w:val="24"/>
                <w:szCs w:val="24"/>
              </w:rPr>
              <w:t xml:space="preserve"> entrants from 2026/27.</w:t>
            </w:r>
          </w:p>
          <w:p w14:paraId="179D28F1" w14:textId="77777777" w:rsidR="000152F5" w:rsidRPr="000152F5" w:rsidRDefault="000152F5" w:rsidP="000152F5">
            <w:pPr>
              <w:ind w:left="0" w:firstLine="0"/>
              <w:rPr>
                <w:rFonts w:eastAsia="Calibri" w:cs="Arial"/>
                <w:b w:val="0"/>
                <w:sz w:val="24"/>
                <w:szCs w:val="24"/>
              </w:rPr>
            </w:pPr>
          </w:p>
          <w:p w14:paraId="033860E6" w14:textId="77777777" w:rsidR="000152F5" w:rsidRPr="006D1104" w:rsidRDefault="000152F5" w:rsidP="000152F5">
            <w:pPr>
              <w:ind w:left="0" w:firstLine="0"/>
              <w:rPr>
                <w:rFonts w:eastAsia="Calibri" w:cs="Arial"/>
                <w:b w:val="0"/>
                <w:sz w:val="24"/>
                <w:szCs w:val="24"/>
                <w:u w:val="single"/>
              </w:rPr>
            </w:pPr>
            <w:r w:rsidRPr="006D1104">
              <w:rPr>
                <w:rFonts w:eastAsia="Calibri" w:cs="Arial"/>
                <w:b w:val="0"/>
                <w:sz w:val="24"/>
                <w:szCs w:val="24"/>
                <w:u w:val="single"/>
              </w:rPr>
              <w:t>Great Place to Work</w:t>
            </w:r>
          </w:p>
          <w:p w14:paraId="24EA05A3" w14:textId="77777777" w:rsidR="000152F5" w:rsidRPr="000152F5" w:rsidRDefault="000152F5" w:rsidP="000152F5">
            <w:pPr>
              <w:ind w:left="0" w:firstLine="0"/>
              <w:rPr>
                <w:rFonts w:eastAsia="Calibri" w:cs="Arial"/>
                <w:b w:val="0"/>
                <w:sz w:val="24"/>
                <w:szCs w:val="24"/>
              </w:rPr>
            </w:pPr>
          </w:p>
          <w:p w14:paraId="40E70CE4" w14:textId="77777777" w:rsidR="000152F5" w:rsidRDefault="000152F5" w:rsidP="002F055A">
            <w:pPr>
              <w:pStyle w:val="ListParagraph"/>
              <w:numPr>
                <w:ilvl w:val="0"/>
                <w:numId w:val="7"/>
              </w:numPr>
              <w:rPr>
                <w:rFonts w:eastAsia="Calibri" w:cs="Arial"/>
                <w:b w:val="0"/>
                <w:sz w:val="24"/>
                <w:szCs w:val="24"/>
              </w:rPr>
            </w:pPr>
            <w:r w:rsidRPr="00F80ADD">
              <w:rPr>
                <w:rFonts w:eastAsia="Calibri" w:cs="Arial"/>
                <w:b w:val="0"/>
                <w:sz w:val="24"/>
                <w:szCs w:val="24"/>
              </w:rPr>
              <w:lastRenderedPageBreak/>
              <w:t xml:space="preserve">Hiten Savla had been appointed as CFO.  The recruitment for the Executive Director of Business Development and Apprenticeships to replace Sam Hanmer who had resigned at the end of October 2025 was underway. </w:t>
            </w:r>
          </w:p>
          <w:p w14:paraId="6D175863" w14:textId="77777777" w:rsidR="00F80ADD" w:rsidRDefault="00F80ADD" w:rsidP="004C3CBA">
            <w:pPr>
              <w:pStyle w:val="ListParagraph"/>
              <w:ind w:firstLine="0"/>
              <w:rPr>
                <w:rFonts w:eastAsia="Calibri" w:cs="Arial"/>
                <w:b w:val="0"/>
                <w:sz w:val="24"/>
                <w:szCs w:val="24"/>
              </w:rPr>
            </w:pPr>
          </w:p>
          <w:p w14:paraId="50A1823C" w14:textId="73639288" w:rsidR="00D85C0B" w:rsidRPr="00D85C0B" w:rsidRDefault="00D85C0B" w:rsidP="002F055A">
            <w:pPr>
              <w:pStyle w:val="ListParagraph"/>
              <w:numPr>
                <w:ilvl w:val="0"/>
                <w:numId w:val="7"/>
              </w:numPr>
              <w:rPr>
                <w:rFonts w:eastAsia="Calibri" w:cs="Arial"/>
                <w:b w:val="0"/>
                <w:sz w:val="24"/>
                <w:szCs w:val="24"/>
              </w:rPr>
            </w:pPr>
            <w:r w:rsidRPr="00D85C0B">
              <w:rPr>
                <w:rFonts w:eastAsia="Calibri" w:cs="Arial"/>
                <w:b w:val="0"/>
                <w:sz w:val="24"/>
                <w:szCs w:val="24"/>
              </w:rPr>
              <w:t xml:space="preserve">The recruitment challenges in Construction, Engineering, and Hair &amp; Beauty due to industry pay competition had an adverse impact on the delivery of the courses and student outcomes.  The recruitment risk was a sector-wide issue and was being addressed through </w:t>
            </w:r>
            <w:r w:rsidR="009D0A8D">
              <w:rPr>
                <w:rFonts w:eastAsia="Calibri" w:cs="Arial"/>
                <w:b w:val="0"/>
                <w:sz w:val="24"/>
                <w:szCs w:val="24"/>
              </w:rPr>
              <w:t>marketing campaign</w:t>
            </w:r>
            <w:r w:rsidR="001F7071">
              <w:rPr>
                <w:rFonts w:eastAsia="Calibri" w:cs="Arial"/>
                <w:b w:val="0"/>
                <w:sz w:val="24"/>
                <w:szCs w:val="24"/>
              </w:rPr>
              <w:t xml:space="preserve">s, </w:t>
            </w:r>
            <w:r w:rsidRPr="00D85C0B">
              <w:rPr>
                <w:rFonts w:eastAsia="Calibri" w:cs="Arial"/>
                <w:b w:val="0"/>
                <w:sz w:val="24"/>
                <w:szCs w:val="24"/>
              </w:rPr>
              <w:t xml:space="preserve">pay adjustments and retention incentives. </w:t>
            </w:r>
          </w:p>
          <w:p w14:paraId="0AA636FA" w14:textId="77777777" w:rsidR="00D85C0B" w:rsidRPr="00D85C0B" w:rsidRDefault="00D85C0B" w:rsidP="00646E71">
            <w:pPr>
              <w:ind w:left="0" w:firstLine="0"/>
              <w:rPr>
                <w:rFonts w:eastAsia="Calibri" w:cs="Arial"/>
                <w:b w:val="0"/>
                <w:sz w:val="24"/>
                <w:szCs w:val="24"/>
              </w:rPr>
            </w:pPr>
          </w:p>
          <w:p w14:paraId="2597CF7E" w14:textId="69431E3E" w:rsidR="00D85C0B" w:rsidRPr="00AD56CC" w:rsidRDefault="00D85C0B" w:rsidP="002F055A">
            <w:pPr>
              <w:pStyle w:val="ListParagraph"/>
              <w:numPr>
                <w:ilvl w:val="0"/>
                <w:numId w:val="8"/>
              </w:numPr>
              <w:rPr>
                <w:rFonts w:eastAsia="Calibri" w:cs="Arial"/>
                <w:b w:val="0"/>
                <w:sz w:val="24"/>
                <w:szCs w:val="24"/>
              </w:rPr>
            </w:pPr>
            <w:r w:rsidRPr="00AD56CC">
              <w:rPr>
                <w:rFonts w:eastAsia="Calibri" w:cs="Arial"/>
                <w:b w:val="0"/>
                <w:sz w:val="24"/>
                <w:szCs w:val="24"/>
              </w:rPr>
              <w:t>Silver FREDIE accreditation ha</w:t>
            </w:r>
            <w:r w:rsidR="00EC0E33">
              <w:rPr>
                <w:rFonts w:eastAsia="Calibri" w:cs="Arial"/>
                <w:b w:val="0"/>
                <w:sz w:val="24"/>
                <w:szCs w:val="24"/>
              </w:rPr>
              <w:t>d</w:t>
            </w:r>
            <w:r w:rsidRPr="00AD56CC">
              <w:rPr>
                <w:rFonts w:eastAsia="Calibri" w:cs="Arial"/>
                <w:b w:val="0"/>
                <w:sz w:val="24"/>
                <w:szCs w:val="24"/>
              </w:rPr>
              <w:t xml:space="preserve"> been maintained for a further two years, with work ongoing to implement the FREDIE and Black Leadership Group (BLG) action plans. The work on the People Strategy was progressing well and the key focus for 2025/26 academic year was staff development, succession planning and priority FREDIE/BLG initiatives.</w:t>
            </w:r>
          </w:p>
          <w:p w14:paraId="4BFFD0DE" w14:textId="77777777" w:rsidR="00D85C0B" w:rsidRPr="00D85C0B" w:rsidRDefault="00D85C0B" w:rsidP="00D85C0B">
            <w:pPr>
              <w:rPr>
                <w:rFonts w:eastAsia="Calibri" w:cs="Arial"/>
                <w:b w:val="0"/>
                <w:sz w:val="24"/>
                <w:szCs w:val="24"/>
              </w:rPr>
            </w:pPr>
          </w:p>
          <w:p w14:paraId="2FFCA20D" w14:textId="7A6BCE8F" w:rsidR="00D85C0B" w:rsidRPr="00AD56CC" w:rsidRDefault="00D85C0B" w:rsidP="00D85C0B">
            <w:pPr>
              <w:rPr>
                <w:rFonts w:eastAsia="Calibri" w:cs="Arial"/>
                <w:b w:val="0"/>
                <w:sz w:val="24"/>
                <w:szCs w:val="24"/>
                <w:u w:val="single"/>
              </w:rPr>
            </w:pPr>
            <w:r w:rsidRPr="00AD56CC">
              <w:rPr>
                <w:rFonts w:eastAsia="Calibri" w:cs="Arial"/>
                <w:b w:val="0"/>
                <w:sz w:val="24"/>
                <w:szCs w:val="24"/>
                <w:u w:val="single"/>
              </w:rPr>
              <w:t>M</w:t>
            </w:r>
            <w:r w:rsidR="00AD56CC">
              <w:rPr>
                <w:rFonts w:eastAsia="Calibri" w:cs="Arial"/>
                <w:b w:val="0"/>
                <w:sz w:val="24"/>
                <w:szCs w:val="24"/>
                <w:u w:val="single"/>
              </w:rPr>
              <w:t xml:space="preserve">aking a </w:t>
            </w:r>
            <w:r w:rsidR="00B9215D">
              <w:rPr>
                <w:rFonts w:eastAsia="Calibri" w:cs="Arial"/>
                <w:b w:val="0"/>
                <w:sz w:val="24"/>
                <w:szCs w:val="24"/>
                <w:u w:val="single"/>
              </w:rPr>
              <w:t>D</w:t>
            </w:r>
            <w:r w:rsidR="00AD56CC">
              <w:rPr>
                <w:rFonts w:eastAsia="Calibri" w:cs="Arial"/>
                <w:b w:val="0"/>
                <w:sz w:val="24"/>
                <w:szCs w:val="24"/>
                <w:u w:val="single"/>
              </w:rPr>
              <w:t>ifference</w:t>
            </w:r>
          </w:p>
          <w:p w14:paraId="09E1988E" w14:textId="77777777" w:rsidR="00D85C0B" w:rsidRPr="00D85C0B" w:rsidRDefault="00D85C0B" w:rsidP="00D85C0B">
            <w:pPr>
              <w:rPr>
                <w:rFonts w:eastAsia="Calibri" w:cs="Arial"/>
                <w:b w:val="0"/>
                <w:sz w:val="24"/>
                <w:szCs w:val="24"/>
              </w:rPr>
            </w:pPr>
          </w:p>
          <w:p w14:paraId="2EA62C2B" w14:textId="77777777" w:rsidR="00D85C0B" w:rsidRPr="00B9215D" w:rsidRDefault="00D85C0B" w:rsidP="002F055A">
            <w:pPr>
              <w:pStyle w:val="ListParagraph"/>
              <w:numPr>
                <w:ilvl w:val="0"/>
                <w:numId w:val="8"/>
              </w:numPr>
              <w:rPr>
                <w:rFonts w:eastAsia="Calibri" w:cs="Arial"/>
                <w:b w:val="0"/>
                <w:sz w:val="24"/>
                <w:szCs w:val="24"/>
              </w:rPr>
            </w:pPr>
            <w:r w:rsidRPr="00B9215D">
              <w:rPr>
                <w:rFonts w:eastAsia="Calibri" w:cs="Arial"/>
                <w:b w:val="0"/>
                <w:sz w:val="24"/>
                <w:szCs w:val="24"/>
              </w:rPr>
              <w:t xml:space="preserve">The work, activities and developments on stakeholder engagement were noted. The Board at its Awayday (7.11.25) had identified growth areas which included programmes for NEET and complex-needs learners, income-generating provision and the expansion of apprenticeships.  The proposals would be developed into a business development plan and presented to the Board at its meeting in March 2026. </w:t>
            </w:r>
          </w:p>
          <w:p w14:paraId="37F94A62" w14:textId="77777777" w:rsidR="00D85C0B" w:rsidRPr="00D85C0B" w:rsidRDefault="00D85C0B" w:rsidP="00D85C0B">
            <w:pPr>
              <w:rPr>
                <w:rFonts w:eastAsia="Calibri" w:cs="Arial"/>
                <w:b w:val="0"/>
                <w:sz w:val="24"/>
                <w:szCs w:val="24"/>
              </w:rPr>
            </w:pPr>
          </w:p>
          <w:p w14:paraId="171AA6BC" w14:textId="77777777" w:rsidR="00BA36D2" w:rsidRDefault="00B703C8" w:rsidP="00D85C0B">
            <w:pPr>
              <w:rPr>
                <w:rFonts w:eastAsia="Calibri" w:cs="Arial"/>
                <w:bCs/>
                <w:sz w:val="24"/>
                <w:szCs w:val="24"/>
              </w:rPr>
            </w:pPr>
            <w:r>
              <w:rPr>
                <w:rFonts w:eastAsia="Calibri" w:cs="Arial"/>
                <w:bCs/>
                <w:sz w:val="24"/>
                <w:szCs w:val="24"/>
              </w:rPr>
              <w:t xml:space="preserve">       </w:t>
            </w:r>
            <w:r w:rsidR="00BA36D2">
              <w:rPr>
                <w:rFonts w:eastAsia="Calibri" w:cs="Arial"/>
                <w:bCs/>
                <w:sz w:val="24"/>
                <w:szCs w:val="24"/>
              </w:rPr>
              <w:t xml:space="preserve">    </w:t>
            </w:r>
            <w:r w:rsidR="00D85C0B" w:rsidRPr="004A58FD">
              <w:rPr>
                <w:rFonts w:eastAsia="Calibri" w:cs="Arial"/>
                <w:bCs/>
                <w:sz w:val="24"/>
                <w:szCs w:val="24"/>
              </w:rPr>
              <w:t>Action: The proposed three-year Business Development Plan discussed</w:t>
            </w:r>
          </w:p>
          <w:p w14:paraId="71A7667E" w14:textId="778E021F" w:rsidR="00D85C0B" w:rsidRPr="004A58FD" w:rsidRDefault="00BA36D2" w:rsidP="00BA36D2">
            <w:pPr>
              <w:rPr>
                <w:rFonts w:eastAsia="Calibri" w:cs="Arial"/>
                <w:bCs/>
                <w:sz w:val="24"/>
                <w:szCs w:val="24"/>
              </w:rPr>
            </w:pPr>
            <w:r>
              <w:rPr>
                <w:rFonts w:eastAsia="Calibri" w:cs="Arial"/>
                <w:bCs/>
                <w:sz w:val="24"/>
                <w:szCs w:val="24"/>
              </w:rPr>
              <w:t xml:space="preserve">          </w:t>
            </w:r>
            <w:r w:rsidR="00D85C0B" w:rsidRPr="004A58FD">
              <w:rPr>
                <w:rFonts w:eastAsia="Calibri" w:cs="Arial"/>
                <w:bCs/>
                <w:sz w:val="24"/>
                <w:szCs w:val="24"/>
              </w:rPr>
              <w:t xml:space="preserve"> at the</w:t>
            </w:r>
            <w:r>
              <w:rPr>
                <w:rFonts w:eastAsia="Calibri" w:cs="Arial"/>
                <w:bCs/>
                <w:sz w:val="24"/>
                <w:szCs w:val="24"/>
              </w:rPr>
              <w:t xml:space="preserve"> </w:t>
            </w:r>
            <w:r w:rsidR="00D85C0B" w:rsidRPr="004A58FD">
              <w:rPr>
                <w:rFonts w:eastAsia="Calibri" w:cs="Arial"/>
                <w:bCs/>
                <w:sz w:val="24"/>
                <w:szCs w:val="24"/>
              </w:rPr>
              <w:t xml:space="preserve">Board Away </w:t>
            </w:r>
            <w:r w:rsidR="007107CC" w:rsidRPr="00317F3B">
              <w:rPr>
                <w:rFonts w:eastAsia="Calibri" w:cs="Arial"/>
                <w:bCs/>
                <w:sz w:val="24"/>
                <w:szCs w:val="24"/>
              </w:rPr>
              <w:t xml:space="preserve">Day </w:t>
            </w:r>
            <w:r w:rsidR="00D85C0B" w:rsidRPr="004A58FD">
              <w:rPr>
                <w:rFonts w:eastAsia="Calibri" w:cs="Arial"/>
                <w:bCs/>
                <w:sz w:val="24"/>
                <w:szCs w:val="24"/>
              </w:rPr>
              <w:t>to be presented to the Board at its meeting in March 2026.</w:t>
            </w:r>
          </w:p>
          <w:p w14:paraId="3E13E842" w14:textId="77777777" w:rsidR="00D85C0B" w:rsidRPr="00D85C0B" w:rsidRDefault="00D85C0B" w:rsidP="00D85C0B">
            <w:pPr>
              <w:rPr>
                <w:rFonts w:eastAsia="Calibri" w:cs="Arial"/>
                <w:b w:val="0"/>
                <w:sz w:val="24"/>
                <w:szCs w:val="24"/>
              </w:rPr>
            </w:pPr>
          </w:p>
          <w:p w14:paraId="1CC208D1" w14:textId="62417270" w:rsidR="00D85C0B" w:rsidRPr="00C418DF" w:rsidRDefault="00D85C0B" w:rsidP="00C418DF">
            <w:pPr>
              <w:pStyle w:val="ListParagraph"/>
              <w:numPr>
                <w:ilvl w:val="0"/>
                <w:numId w:val="8"/>
              </w:numPr>
              <w:rPr>
                <w:rFonts w:eastAsia="Calibri" w:cs="Arial"/>
                <w:b w:val="0"/>
                <w:sz w:val="24"/>
                <w:szCs w:val="24"/>
              </w:rPr>
            </w:pPr>
            <w:r w:rsidRPr="00794E08">
              <w:rPr>
                <w:rFonts w:eastAsia="Calibri" w:cs="Arial"/>
                <w:b w:val="0"/>
                <w:sz w:val="24"/>
                <w:szCs w:val="24"/>
              </w:rPr>
              <w:t xml:space="preserve">2025/26 enrolment update. </w:t>
            </w:r>
            <w:proofErr w:type="gramStart"/>
            <w:r w:rsidRPr="00794E08">
              <w:rPr>
                <w:rFonts w:eastAsia="Calibri" w:cs="Arial"/>
                <w:b w:val="0"/>
                <w:sz w:val="24"/>
                <w:szCs w:val="24"/>
              </w:rPr>
              <w:t>16-18 year olds</w:t>
            </w:r>
            <w:proofErr w:type="gramEnd"/>
            <w:r w:rsidRPr="00794E08">
              <w:rPr>
                <w:rFonts w:eastAsia="Calibri" w:cs="Arial"/>
                <w:b w:val="0"/>
                <w:sz w:val="24"/>
                <w:szCs w:val="24"/>
              </w:rPr>
              <w:t xml:space="preserve"> (ESFA) numbers were slightly below the budget target</w:t>
            </w:r>
            <w:r w:rsidR="003A492A">
              <w:rPr>
                <w:rFonts w:eastAsia="Calibri" w:cs="Arial"/>
                <w:b w:val="0"/>
                <w:sz w:val="24"/>
                <w:szCs w:val="24"/>
              </w:rPr>
              <w:t xml:space="preserve"> </w:t>
            </w:r>
            <w:r w:rsidR="00B46403">
              <w:rPr>
                <w:rFonts w:eastAsia="Calibri" w:cs="Arial"/>
                <w:b w:val="0"/>
                <w:sz w:val="24"/>
                <w:szCs w:val="24"/>
              </w:rPr>
              <w:t xml:space="preserve">due to </w:t>
            </w:r>
            <w:r w:rsidR="00B46403" w:rsidRPr="00B46403">
              <w:rPr>
                <w:rFonts w:eastAsia="Calibri" w:cs="Arial"/>
                <w:b w:val="0"/>
                <w:sz w:val="24"/>
                <w:szCs w:val="24"/>
              </w:rPr>
              <w:t>the retention of new starters post 42 days</w:t>
            </w:r>
            <w:r w:rsidR="003A492A">
              <w:rPr>
                <w:rFonts w:eastAsia="Calibri" w:cs="Arial"/>
                <w:b w:val="0"/>
                <w:sz w:val="24"/>
                <w:szCs w:val="24"/>
              </w:rPr>
              <w:t>.</w:t>
            </w:r>
            <w:r w:rsidR="00B46403" w:rsidRPr="00B46403">
              <w:rPr>
                <w:rFonts w:eastAsia="Calibri" w:cs="Arial"/>
                <w:b w:val="0"/>
                <w:sz w:val="24"/>
                <w:szCs w:val="24"/>
              </w:rPr>
              <w:t xml:space="preserve"> </w:t>
            </w:r>
            <w:r w:rsidRPr="00794E08">
              <w:rPr>
                <w:rFonts w:eastAsia="Calibri" w:cs="Arial"/>
                <w:b w:val="0"/>
                <w:sz w:val="24"/>
                <w:szCs w:val="24"/>
              </w:rPr>
              <w:t xml:space="preserve">The College was planning to run January start courses </w:t>
            </w:r>
            <w:r w:rsidR="00431F30">
              <w:rPr>
                <w:rFonts w:eastAsia="Calibri" w:cs="Arial"/>
                <w:b w:val="0"/>
                <w:sz w:val="24"/>
                <w:szCs w:val="24"/>
              </w:rPr>
              <w:t>and</w:t>
            </w:r>
            <w:r w:rsidR="00891DA9">
              <w:rPr>
                <w:rFonts w:eastAsia="Calibri" w:cs="Arial"/>
                <w:b w:val="0"/>
                <w:sz w:val="24"/>
                <w:szCs w:val="24"/>
              </w:rPr>
              <w:t xml:space="preserve"> </w:t>
            </w:r>
            <w:r w:rsidR="00431F30">
              <w:rPr>
                <w:rFonts w:eastAsia="Calibri" w:cs="Arial"/>
                <w:b w:val="0"/>
                <w:sz w:val="24"/>
                <w:szCs w:val="24"/>
              </w:rPr>
              <w:t>increas</w:t>
            </w:r>
            <w:r w:rsidR="00891DA9">
              <w:rPr>
                <w:rFonts w:eastAsia="Calibri" w:cs="Arial"/>
                <w:b w:val="0"/>
                <w:sz w:val="24"/>
                <w:szCs w:val="24"/>
              </w:rPr>
              <w:t>e</w:t>
            </w:r>
            <w:r w:rsidR="00431F30">
              <w:rPr>
                <w:rFonts w:eastAsia="Calibri" w:cs="Arial"/>
                <w:b w:val="0"/>
                <w:sz w:val="24"/>
                <w:szCs w:val="24"/>
              </w:rPr>
              <w:t xml:space="preserve"> the offer</w:t>
            </w:r>
            <w:r w:rsidR="00891DA9">
              <w:rPr>
                <w:rFonts w:eastAsia="Calibri" w:cs="Arial"/>
                <w:b w:val="0"/>
                <w:sz w:val="24"/>
                <w:szCs w:val="24"/>
              </w:rPr>
              <w:t>.</w:t>
            </w:r>
            <w:r w:rsidR="00C34CB9">
              <w:rPr>
                <w:rFonts w:eastAsia="Calibri" w:cs="Arial"/>
                <w:b w:val="0"/>
                <w:sz w:val="24"/>
                <w:szCs w:val="24"/>
              </w:rPr>
              <w:t xml:space="preserve">  </w:t>
            </w:r>
            <w:r w:rsidRPr="00794E08">
              <w:rPr>
                <w:rFonts w:eastAsia="Calibri" w:cs="Arial"/>
                <w:b w:val="0"/>
                <w:sz w:val="24"/>
                <w:szCs w:val="24"/>
              </w:rPr>
              <w:t xml:space="preserve"> </w:t>
            </w:r>
            <w:r w:rsidR="000122EE">
              <w:rPr>
                <w:rFonts w:eastAsia="Calibri" w:cs="Arial"/>
                <w:b w:val="0"/>
                <w:sz w:val="24"/>
                <w:szCs w:val="24"/>
              </w:rPr>
              <w:t>T</w:t>
            </w:r>
            <w:r w:rsidR="0001394E" w:rsidRPr="0001394E">
              <w:rPr>
                <w:rFonts w:eastAsia="Calibri" w:cs="Arial"/>
                <w:b w:val="0"/>
                <w:sz w:val="24"/>
                <w:szCs w:val="24"/>
              </w:rPr>
              <w:t>he</w:t>
            </w:r>
            <w:r w:rsidR="00CD20DC">
              <w:rPr>
                <w:rFonts w:eastAsia="Calibri" w:cs="Arial"/>
                <w:b w:val="0"/>
                <w:sz w:val="24"/>
                <w:szCs w:val="24"/>
              </w:rPr>
              <w:t>re was discussion about the</w:t>
            </w:r>
            <w:r w:rsidR="0001394E" w:rsidRPr="0001394E">
              <w:rPr>
                <w:rFonts w:eastAsia="Calibri" w:cs="Arial"/>
                <w:b w:val="0"/>
                <w:sz w:val="24"/>
                <w:szCs w:val="24"/>
              </w:rPr>
              <w:t xml:space="preserve"> College’s marketing strategies and their impact on enrolment</w:t>
            </w:r>
            <w:r w:rsidR="00A077BC">
              <w:rPr>
                <w:rFonts w:eastAsia="Calibri" w:cs="Arial"/>
                <w:b w:val="0"/>
                <w:sz w:val="24"/>
                <w:szCs w:val="24"/>
              </w:rPr>
              <w:t xml:space="preserve"> and </w:t>
            </w:r>
            <w:r w:rsidR="00883DA4">
              <w:rPr>
                <w:rFonts w:eastAsia="Calibri" w:cs="Arial"/>
                <w:b w:val="0"/>
                <w:sz w:val="24"/>
                <w:szCs w:val="24"/>
              </w:rPr>
              <w:t>whether other strategies could be explored.</w:t>
            </w:r>
          </w:p>
          <w:p w14:paraId="5AD8EF6C" w14:textId="77777777" w:rsidR="00D85C0B" w:rsidRPr="00D85C0B" w:rsidRDefault="00D85C0B" w:rsidP="00D85C0B">
            <w:pPr>
              <w:rPr>
                <w:rFonts w:eastAsia="Calibri" w:cs="Arial"/>
                <w:b w:val="0"/>
                <w:sz w:val="24"/>
                <w:szCs w:val="24"/>
              </w:rPr>
            </w:pPr>
          </w:p>
          <w:p w14:paraId="46BAED99" w14:textId="77777777" w:rsidR="00942982" w:rsidRDefault="00D85C0B" w:rsidP="002F055A">
            <w:pPr>
              <w:pStyle w:val="ListParagraph"/>
              <w:numPr>
                <w:ilvl w:val="0"/>
                <w:numId w:val="9"/>
              </w:numPr>
              <w:rPr>
                <w:rFonts w:eastAsia="Calibri" w:cs="Arial"/>
                <w:b w:val="0"/>
                <w:sz w:val="24"/>
                <w:szCs w:val="24"/>
              </w:rPr>
            </w:pPr>
            <w:r w:rsidRPr="00794E08">
              <w:rPr>
                <w:rFonts w:eastAsia="Calibri" w:cs="Arial"/>
                <w:b w:val="0"/>
                <w:sz w:val="24"/>
                <w:szCs w:val="24"/>
              </w:rPr>
              <w:t>On the College’s safeguarding provision, the resources, systems, processes and initiatives that were in place to promote and support safeguarding and wider welfare were noted.</w:t>
            </w:r>
          </w:p>
          <w:p w14:paraId="232EB992" w14:textId="77777777" w:rsidR="00660BCB" w:rsidRDefault="00660BCB" w:rsidP="00660BCB">
            <w:pPr>
              <w:pStyle w:val="ListParagraph"/>
              <w:ind w:firstLine="0"/>
              <w:rPr>
                <w:rFonts w:eastAsia="Calibri" w:cs="Arial"/>
                <w:b w:val="0"/>
                <w:sz w:val="24"/>
                <w:szCs w:val="24"/>
              </w:rPr>
            </w:pPr>
          </w:p>
          <w:p w14:paraId="0465E922" w14:textId="77777777" w:rsidR="008B013E" w:rsidRDefault="00304E9F" w:rsidP="00851C42">
            <w:pPr>
              <w:pStyle w:val="ListParagraph"/>
              <w:numPr>
                <w:ilvl w:val="0"/>
                <w:numId w:val="9"/>
              </w:numPr>
              <w:ind w:left="357" w:firstLine="0"/>
              <w:rPr>
                <w:rFonts w:eastAsia="Calibri" w:cs="Arial"/>
                <w:b w:val="0"/>
                <w:sz w:val="24"/>
                <w:szCs w:val="24"/>
              </w:rPr>
            </w:pPr>
            <w:r>
              <w:rPr>
                <w:rFonts w:eastAsia="Calibri" w:cs="Arial"/>
                <w:b w:val="0"/>
                <w:sz w:val="24"/>
                <w:szCs w:val="24"/>
              </w:rPr>
              <w:t>An update on IT and Estates was noted</w:t>
            </w:r>
            <w:r w:rsidR="00264BAF">
              <w:rPr>
                <w:rFonts w:eastAsia="Calibri" w:cs="Arial"/>
                <w:b w:val="0"/>
                <w:sz w:val="24"/>
                <w:szCs w:val="24"/>
              </w:rPr>
              <w:t xml:space="preserve"> including the </w:t>
            </w:r>
            <w:r w:rsidR="00943DE9">
              <w:rPr>
                <w:rFonts w:eastAsia="Calibri" w:cs="Arial"/>
                <w:b w:val="0"/>
                <w:sz w:val="24"/>
                <w:szCs w:val="24"/>
              </w:rPr>
              <w:t xml:space="preserve">planned </w:t>
            </w:r>
            <w:r w:rsidR="008A63CD">
              <w:rPr>
                <w:rFonts w:eastAsia="Calibri" w:cs="Arial"/>
                <w:b w:val="0"/>
                <w:sz w:val="24"/>
                <w:szCs w:val="24"/>
              </w:rPr>
              <w:t xml:space="preserve">estates </w:t>
            </w:r>
            <w:r w:rsidR="00943DE9">
              <w:rPr>
                <w:rFonts w:eastAsia="Calibri" w:cs="Arial"/>
                <w:b w:val="0"/>
                <w:sz w:val="24"/>
                <w:szCs w:val="24"/>
              </w:rPr>
              <w:t>work on</w:t>
            </w:r>
          </w:p>
          <w:p w14:paraId="767D5037" w14:textId="77777777" w:rsidR="00293756" w:rsidRDefault="008B013E" w:rsidP="008B013E">
            <w:pPr>
              <w:ind w:left="0" w:firstLine="0"/>
              <w:rPr>
                <w:rFonts w:eastAsia="Calibri" w:cs="Arial"/>
                <w:b w:val="0"/>
                <w:sz w:val="24"/>
                <w:szCs w:val="24"/>
              </w:rPr>
            </w:pPr>
            <w:r>
              <w:rPr>
                <w:rFonts w:eastAsia="Calibri" w:cs="Arial"/>
                <w:b w:val="0"/>
                <w:sz w:val="24"/>
                <w:szCs w:val="24"/>
              </w:rPr>
              <w:t xml:space="preserve">          </w:t>
            </w:r>
            <w:r w:rsidR="00943DE9" w:rsidRPr="008B013E">
              <w:rPr>
                <w:rFonts w:eastAsia="Calibri" w:cs="Arial"/>
                <w:b w:val="0"/>
                <w:sz w:val="24"/>
                <w:szCs w:val="24"/>
              </w:rPr>
              <w:t xml:space="preserve"> the </w:t>
            </w:r>
            <w:r w:rsidR="00C64C86" w:rsidRPr="008B013E">
              <w:rPr>
                <w:rFonts w:eastAsia="Calibri" w:cs="Arial"/>
                <w:b w:val="0"/>
                <w:sz w:val="24"/>
                <w:szCs w:val="24"/>
              </w:rPr>
              <w:t xml:space="preserve">expansion and refurbishment of the </w:t>
            </w:r>
            <w:r w:rsidR="002F48D8" w:rsidRPr="008B013E">
              <w:rPr>
                <w:rFonts w:eastAsia="Calibri" w:cs="Arial"/>
                <w:b w:val="0"/>
                <w:sz w:val="24"/>
                <w:szCs w:val="24"/>
              </w:rPr>
              <w:t>Coulsdon Refectory</w:t>
            </w:r>
            <w:r w:rsidR="00E502A6" w:rsidRPr="008B013E">
              <w:rPr>
                <w:rFonts w:eastAsia="Calibri" w:cs="Arial"/>
                <w:b w:val="0"/>
                <w:sz w:val="24"/>
                <w:szCs w:val="24"/>
              </w:rPr>
              <w:t xml:space="preserve">. </w:t>
            </w:r>
            <w:r w:rsidR="00EE5A79" w:rsidRPr="008B013E">
              <w:rPr>
                <w:rFonts w:eastAsia="Calibri" w:cs="Arial"/>
                <w:b w:val="0"/>
                <w:sz w:val="24"/>
                <w:szCs w:val="24"/>
              </w:rPr>
              <w:t>The proposals</w:t>
            </w:r>
          </w:p>
          <w:p w14:paraId="59314318" w14:textId="77777777" w:rsidR="00293756" w:rsidRDefault="00293756" w:rsidP="008B013E">
            <w:pPr>
              <w:ind w:left="0" w:firstLine="0"/>
              <w:rPr>
                <w:rFonts w:eastAsia="Calibri" w:cs="Arial"/>
                <w:b w:val="0"/>
                <w:sz w:val="24"/>
                <w:szCs w:val="24"/>
              </w:rPr>
            </w:pPr>
            <w:r>
              <w:rPr>
                <w:rFonts w:eastAsia="Calibri" w:cs="Arial"/>
                <w:b w:val="0"/>
                <w:sz w:val="24"/>
                <w:szCs w:val="24"/>
              </w:rPr>
              <w:t xml:space="preserve">          </w:t>
            </w:r>
            <w:r w:rsidR="00EE5A79" w:rsidRPr="008B013E">
              <w:rPr>
                <w:rFonts w:eastAsia="Calibri" w:cs="Arial"/>
                <w:b w:val="0"/>
                <w:sz w:val="24"/>
                <w:szCs w:val="24"/>
              </w:rPr>
              <w:t xml:space="preserve"> would be considered by the Finance and Resources Committee</w:t>
            </w:r>
            <w:r w:rsidR="00CD0FD1" w:rsidRPr="008B013E">
              <w:rPr>
                <w:rFonts w:eastAsia="Calibri" w:cs="Arial"/>
                <w:b w:val="0"/>
                <w:sz w:val="24"/>
                <w:szCs w:val="24"/>
              </w:rPr>
              <w:t xml:space="preserve"> and </w:t>
            </w:r>
            <w:r w:rsidR="00EE5A79" w:rsidRPr="008B013E">
              <w:rPr>
                <w:rFonts w:eastAsia="Calibri" w:cs="Arial"/>
                <w:b w:val="0"/>
                <w:sz w:val="24"/>
                <w:szCs w:val="24"/>
              </w:rPr>
              <w:t>a report to</w:t>
            </w:r>
          </w:p>
          <w:p w14:paraId="4F65F699" w14:textId="72B425A0" w:rsidR="00D85C0B" w:rsidRPr="008B013E" w:rsidRDefault="00293756" w:rsidP="008B013E">
            <w:pPr>
              <w:ind w:left="0" w:firstLine="0"/>
              <w:rPr>
                <w:rFonts w:eastAsia="Calibri" w:cs="Arial"/>
                <w:b w:val="0"/>
                <w:sz w:val="24"/>
                <w:szCs w:val="24"/>
              </w:rPr>
            </w:pPr>
            <w:r>
              <w:rPr>
                <w:rFonts w:eastAsia="Calibri" w:cs="Arial"/>
                <w:b w:val="0"/>
                <w:sz w:val="24"/>
                <w:szCs w:val="24"/>
              </w:rPr>
              <w:t xml:space="preserve">          </w:t>
            </w:r>
            <w:r w:rsidR="00EE5A79" w:rsidRPr="008B013E">
              <w:rPr>
                <w:rFonts w:eastAsia="Calibri" w:cs="Arial"/>
                <w:b w:val="0"/>
                <w:sz w:val="24"/>
                <w:szCs w:val="24"/>
              </w:rPr>
              <w:t xml:space="preserve"> the Board</w:t>
            </w:r>
            <w:r w:rsidR="00311723">
              <w:rPr>
                <w:rFonts w:eastAsia="Calibri" w:cs="Arial"/>
                <w:b w:val="0"/>
                <w:sz w:val="24"/>
                <w:szCs w:val="24"/>
              </w:rPr>
              <w:t xml:space="preserve"> prepared</w:t>
            </w:r>
            <w:r w:rsidR="00EE5A79" w:rsidRPr="008B013E">
              <w:rPr>
                <w:rFonts w:eastAsia="Calibri" w:cs="Arial"/>
                <w:b w:val="0"/>
                <w:sz w:val="24"/>
                <w:szCs w:val="24"/>
              </w:rPr>
              <w:t>.</w:t>
            </w:r>
            <w:r w:rsidR="00D85C0B" w:rsidRPr="008B013E">
              <w:rPr>
                <w:rFonts w:eastAsia="Calibri" w:cs="Arial"/>
                <w:b w:val="0"/>
                <w:sz w:val="24"/>
                <w:szCs w:val="24"/>
              </w:rPr>
              <w:t xml:space="preserve">  </w:t>
            </w:r>
          </w:p>
          <w:p w14:paraId="15B228CC" w14:textId="77777777" w:rsidR="00D85C0B" w:rsidRPr="00D85C0B" w:rsidRDefault="00D85C0B" w:rsidP="00D85C0B">
            <w:pPr>
              <w:rPr>
                <w:rFonts w:eastAsia="Calibri" w:cs="Arial"/>
                <w:b w:val="0"/>
                <w:sz w:val="24"/>
                <w:szCs w:val="24"/>
              </w:rPr>
            </w:pPr>
          </w:p>
          <w:p w14:paraId="598C71B3" w14:textId="7B761F92" w:rsidR="00D351BB" w:rsidRDefault="00D85C0B" w:rsidP="00D85C0B">
            <w:pPr>
              <w:rPr>
                <w:rFonts w:eastAsia="Calibri" w:cs="Arial"/>
                <w:b w:val="0"/>
                <w:sz w:val="24"/>
                <w:szCs w:val="24"/>
              </w:rPr>
            </w:pPr>
            <w:r w:rsidRPr="00D85C0B">
              <w:rPr>
                <w:rFonts w:eastAsia="Calibri" w:cs="Arial"/>
                <w:b w:val="0"/>
                <w:sz w:val="24"/>
                <w:szCs w:val="24"/>
              </w:rPr>
              <w:t xml:space="preserve">The Board </w:t>
            </w:r>
            <w:r w:rsidRPr="0039715F">
              <w:rPr>
                <w:rFonts w:eastAsia="Calibri" w:cs="Arial"/>
                <w:bCs/>
                <w:sz w:val="24"/>
                <w:szCs w:val="24"/>
              </w:rPr>
              <w:t xml:space="preserve">NOTED </w:t>
            </w:r>
            <w:r w:rsidRPr="00D85C0B">
              <w:rPr>
                <w:rFonts w:eastAsia="Calibri" w:cs="Arial"/>
                <w:b w:val="0"/>
                <w:sz w:val="24"/>
                <w:szCs w:val="24"/>
              </w:rPr>
              <w:t>the content of the report and progress to date during the</w:t>
            </w:r>
            <w:r w:rsidR="00D351BB">
              <w:rPr>
                <w:rFonts w:eastAsia="Calibri" w:cs="Arial"/>
                <w:b w:val="0"/>
                <w:sz w:val="24"/>
                <w:szCs w:val="24"/>
              </w:rPr>
              <w:t xml:space="preserve"> </w:t>
            </w:r>
          </w:p>
          <w:p w14:paraId="6ED3CC16" w14:textId="7BF2CE52" w:rsidR="00D85C0B" w:rsidRPr="00D85C0B" w:rsidRDefault="00D85C0B" w:rsidP="00D351BB">
            <w:pPr>
              <w:ind w:left="0" w:firstLine="0"/>
              <w:rPr>
                <w:rFonts w:eastAsia="Calibri" w:cs="Arial"/>
                <w:b w:val="0"/>
                <w:sz w:val="24"/>
                <w:szCs w:val="24"/>
              </w:rPr>
            </w:pPr>
            <w:r w:rsidRPr="00D85C0B">
              <w:rPr>
                <w:rFonts w:eastAsia="Calibri" w:cs="Arial"/>
                <w:b w:val="0"/>
                <w:sz w:val="24"/>
                <w:szCs w:val="24"/>
              </w:rPr>
              <w:t>academic year.</w:t>
            </w:r>
          </w:p>
          <w:p w14:paraId="448F7F4C" w14:textId="6684FD62" w:rsidR="007D6942" w:rsidRPr="00ED785F" w:rsidRDefault="007D6942" w:rsidP="0039715F">
            <w:pPr>
              <w:ind w:left="0" w:firstLine="0"/>
              <w:rPr>
                <w:rFonts w:cs="Arial"/>
              </w:rPr>
            </w:pPr>
          </w:p>
        </w:tc>
      </w:tr>
      <w:tr w:rsidR="007D6942" w:rsidRPr="004D52A3" w14:paraId="21228600" w14:textId="77777777" w:rsidTr="0085609D">
        <w:tc>
          <w:tcPr>
            <w:tcW w:w="536" w:type="pct"/>
          </w:tcPr>
          <w:p w14:paraId="0F35B829" w14:textId="4DDA88BB" w:rsidR="007D6942" w:rsidRDefault="007D6942" w:rsidP="00073157">
            <w:pPr>
              <w:jc w:val="both"/>
              <w:rPr>
                <w:sz w:val="22"/>
                <w:szCs w:val="22"/>
              </w:rPr>
            </w:pPr>
            <w:r>
              <w:rPr>
                <w:sz w:val="22"/>
                <w:szCs w:val="22"/>
              </w:rPr>
              <w:lastRenderedPageBreak/>
              <w:t>4</w:t>
            </w:r>
            <w:r w:rsidRPr="004D52A3">
              <w:rPr>
                <w:rFonts w:cs="Arial"/>
                <w:sz w:val="22"/>
                <w:szCs w:val="22"/>
              </w:rPr>
              <w:t>.</w:t>
            </w:r>
          </w:p>
        </w:tc>
        <w:tc>
          <w:tcPr>
            <w:tcW w:w="4464" w:type="pct"/>
          </w:tcPr>
          <w:p w14:paraId="0D0A474B" w14:textId="77777777" w:rsidR="007D6942" w:rsidRPr="00D753F0" w:rsidRDefault="007D6942" w:rsidP="004F15D4">
            <w:pPr>
              <w:jc w:val="both"/>
              <w:rPr>
                <w:rFonts w:cs="Arial"/>
                <w:sz w:val="24"/>
                <w:szCs w:val="24"/>
              </w:rPr>
            </w:pPr>
            <w:bookmarkStart w:id="3" w:name="_Hlk212133695"/>
            <w:r w:rsidRPr="00D753F0">
              <w:rPr>
                <w:rFonts w:cs="Arial"/>
                <w:sz w:val="24"/>
                <w:szCs w:val="24"/>
              </w:rPr>
              <w:t>STRATEGIC MATTERS</w:t>
            </w:r>
          </w:p>
          <w:p w14:paraId="3B168D12" w14:textId="77777777" w:rsidR="00D753F0" w:rsidRPr="00D753F0" w:rsidRDefault="00D753F0" w:rsidP="00D753F0">
            <w:pPr>
              <w:ind w:left="0" w:firstLine="0"/>
              <w:jc w:val="both"/>
              <w:rPr>
                <w:rFonts w:cs="Arial"/>
                <w:sz w:val="24"/>
                <w:szCs w:val="24"/>
              </w:rPr>
            </w:pPr>
          </w:p>
          <w:p w14:paraId="6B2EB7D0" w14:textId="1FCC5A5B" w:rsidR="00D753F0" w:rsidRDefault="00D753F0" w:rsidP="005C7F35">
            <w:pPr>
              <w:jc w:val="both"/>
              <w:rPr>
                <w:rFonts w:cs="Arial"/>
                <w:sz w:val="24"/>
                <w:szCs w:val="24"/>
              </w:rPr>
            </w:pPr>
            <w:r w:rsidRPr="00D753F0">
              <w:rPr>
                <w:rFonts w:cs="Arial"/>
                <w:sz w:val="24"/>
                <w:szCs w:val="24"/>
              </w:rPr>
              <w:t>2025/26</w:t>
            </w:r>
            <w:r w:rsidR="00A2560F">
              <w:rPr>
                <w:rFonts w:cs="Arial"/>
                <w:sz w:val="24"/>
                <w:szCs w:val="24"/>
              </w:rPr>
              <w:t xml:space="preserve"> Proposed </w:t>
            </w:r>
            <w:r w:rsidRPr="00D753F0">
              <w:rPr>
                <w:rFonts w:cs="Arial"/>
                <w:sz w:val="24"/>
                <w:szCs w:val="24"/>
              </w:rPr>
              <w:t>Objectives</w:t>
            </w:r>
            <w:r w:rsidR="00A2560F">
              <w:rPr>
                <w:rFonts w:cs="Arial"/>
                <w:sz w:val="24"/>
                <w:szCs w:val="24"/>
              </w:rPr>
              <w:t xml:space="preserve"> and Targets (Final Version)</w:t>
            </w:r>
          </w:p>
          <w:p w14:paraId="1F8E7B31" w14:textId="77777777" w:rsidR="005C7F35" w:rsidRPr="005C7F35" w:rsidRDefault="005C7F35" w:rsidP="005C7F35">
            <w:pPr>
              <w:ind w:left="0" w:firstLine="0"/>
              <w:jc w:val="both"/>
              <w:rPr>
                <w:rFonts w:cs="Arial"/>
                <w:sz w:val="24"/>
                <w:szCs w:val="24"/>
              </w:rPr>
            </w:pPr>
          </w:p>
          <w:p w14:paraId="6FEF4EF9" w14:textId="77777777" w:rsidR="005C7F35" w:rsidRDefault="005C7F35" w:rsidP="005C7F35">
            <w:pPr>
              <w:jc w:val="both"/>
              <w:rPr>
                <w:rFonts w:cs="Arial"/>
                <w:b w:val="0"/>
                <w:bCs/>
                <w:sz w:val="24"/>
                <w:szCs w:val="24"/>
              </w:rPr>
            </w:pPr>
            <w:r w:rsidRPr="005C7F35">
              <w:rPr>
                <w:rFonts w:cs="Arial"/>
                <w:b w:val="0"/>
                <w:bCs/>
                <w:sz w:val="24"/>
                <w:szCs w:val="24"/>
              </w:rPr>
              <w:t>The Board at its meeting in October 2025 discussed the updated objectives and targets</w:t>
            </w:r>
          </w:p>
          <w:p w14:paraId="1C09A2FC" w14:textId="77777777" w:rsidR="005C7F35" w:rsidRDefault="005C7F35" w:rsidP="005C7F35">
            <w:pPr>
              <w:jc w:val="both"/>
              <w:rPr>
                <w:rFonts w:cs="Arial"/>
                <w:b w:val="0"/>
                <w:bCs/>
                <w:sz w:val="24"/>
                <w:szCs w:val="24"/>
              </w:rPr>
            </w:pPr>
            <w:r w:rsidRPr="005C7F35">
              <w:rPr>
                <w:rFonts w:cs="Arial"/>
                <w:b w:val="0"/>
                <w:bCs/>
                <w:sz w:val="24"/>
                <w:szCs w:val="24"/>
              </w:rPr>
              <w:t>for the 2025/26 academic year.  The Board asked that the document was updated to</w:t>
            </w:r>
          </w:p>
          <w:p w14:paraId="6A9B5028" w14:textId="77777777" w:rsidR="001236D5" w:rsidRDefault="005C7F35" w:rsidP="005C7F35">
            <w:pPr>
              <w:jc w:val="both"/>
              <w:rPr>
                <w:rFonts w:cs="Arial"/>
                <w:b w:val="0"/>
                <w:bCs/>
                <w:sz w:val="24"/>
                <w:szCs w:val="24"/>
              </w:rPr>
            </w:pPr>
            <w:r w:rsidRPr="005C7F35">
              <w:rPr>
                <w:rFonts w:cs="Arial"/>
                <w:b w:val="0"/>
                <w:bCs/>
                <w:sz w:val="24"/>
                <w:szCs w:val="24"/>
              </w:rPr>
              <w:lastRenderedPageBreak/>
              <w:t>reflect the comments received and a final version presented to the Board for approval</w:t>
            </w:r>
          </w:p>
          <w:p w14:paraId="3818D03B" w14:textId="635EF328" w:rsidR="005C7F35" w:rsidRPr="005C7F35" w:rsidRDefault="005C7F35" w:rsidP="005C7F35">
            <w:pPr>
              <w:jc w:val="both"/>
              <w:rPr>
                <w:rFonts w:cs="Arial"/>
                <w:b w:val="0"/>
                <w:bCs/>
                <w:sz w:val="24"/>
                <w:szCs w:val="24"/>
              </w:rPr>
            </w:pPr>
            <w:r w:rsidRPr="005C7F35">
              <w:rPr>
                <w:rFonts w:cs="Arial"/>
                <w:b w:val="0"/>
                <w:bCs/>
                <w:sz w:val="24"/>
                <w:szCs w:val="24"/>
              </w:rPr>
              <w:t>at its meeting in December 2025.</w:t>
            </w:r>
          </w:p>
          <w:p w14:paraId="2AF94193" w14:textId="77777777" w:rsidR="005C7F35" w:rsidRPr="005C7F35" w:rsidRDefault="005C7F35" w:rsidP="005C7F35">
            <w:pPr>
              <w:jc w:val="both"/>
              <w:rPr>
                <w:rFonts w:cs="Arial"/>
                <w:b w:val="0"/>
                <w:bCs/>
                <w:sz w:val="24"/>
                <w:szCs w:val="24"/>
              </w:rPr>
            </w:pPr>
          </w:p>
          <w:p w14:paraId="2E63B2B8" w14:textId="77777777" w:rsidR="001236D5" w:rsidRDefault="005C7F35" w:rsidP="005C7F35">
            <w:pPr>
              <w:jc w:val="both"/>
              <w:rPr>
                <w:rFonts w:cs="Arial"/>
                <w:b w:val="0"/>
                <w:bCs/>
                <w:sz w:val="24"/>
                <w:szCs w:val="24"/>
              </w:rPr>
            </w:pPr>
            <w:r w:rsidRPr="005C7F35">
              <w:rPr>
                <w:rFonts w:cs="Arial"/>
                <w:b w:val="0"/>
                <w:bCs/>
                <w:sz w:val="24"/>
                <w:szCs w:val="24"/>
              </w:rPr>
              <w:t>The Board discussed the updated document and asked that the 2025/26 Sustainability</w:t>
            </w:r>
          </w:p>
          <w:p w14:paraId="37556B96" w14:textId="41CC1AA7" w:rsidR="005C7F35" w:rsidRPr="005C7F35" w:rsidRDefault="005C7F35" w:rsidP="001236D5">
            <w:pPr>
              <w:ind w:left="0" w:firstLine="0"/>
              <w:jc w:val="both"/>
              <w:rPr>
                <w:rFonts w:cs="Arial"/>
                <w:b w:val="0"/>
                <w:bCs/>
                <w:sz w:val="24"/>
                <w:szCs w:val="24"/>
              </w:rPr>
            </w:pPr>
            <w:r w:rsidRPr="005C7F35">
              <w:rPr>
                <w:rFonts w:cs="Arial"/>
                <w:b w:val="0"/>
                <w:bCs/>
                <w:sz w:val="24"/>
                <w:szCs w:val="24"/>
              </w:rPr>
              <w:t>targets that had been approved by the Finance and Resources Committee (3.11.25) were included in the document.</w:t>
            </w:r>
          </w:p>
          <w:p w14:paraId="630D2265" w14:textId="77777777" w:rsidR="005C7F35" w:rsidRPr="005C7F35" w:rsidRDefault="005C7F35" w:rsidP="005C7F35">
            <w:pPr>
              <w:jc w:val="both"/>
              <w:rPr>
                <w:rFonts w:cs="Arial"/>
                <w:b w:val="0"/>
                <w:bCs/>
                <w:sz w:val="24"/>
                <w:szCs w:val="24"/>
              </w:rPr>
            </w:pPr>
          </w:p>
          <w:p w14:paraId="57F67B7B" w14:textId="77777777" w:rsidR="001236D5" w:rsidRDefault="005C7F35" w:rsidP="001236D5">
            <w:pPr>
              <w:ind w:left="0" w:firstLine="0"/>
              <w:jc w:val="both"/>
              <w:rPr>
                <w:rFonts w:cs="Arial"/>
                <w:b w:val="0"/>
                <w:bCs/>
                <w:sz w:val="24"/>
                <w:szCs w:val="24"/>
              </w:rPr>
            </w:pPr>
            <w:r w:rsidRPr="005C7F35">
              <w:rPr>
                <w:rFonts w:cs="Arial"/>
                <w:b w:val="0"/>
                <w:bCs/>
                <w:sz w:val="24"/>
                <w:szCs w:val="24"/>
              </w:rPr>
              <w:t xml:space="preserve">The Board </w:t>
            </w:r>
            <w:r w:rsidRPr="00412E12">
              <w:rPr>
                <w:rFonts w:cs="Arial"/>
                <w:sz w:val="24"/>
                <w:szCs w:val="24"/>
              </w:rPr>
              <w:t xml:space="preserve">APPROVED </w:t>
            </w:r>
            <w:r w:rsidRPr="005C7F35">
              <w:rPr>
                <w:rFonts w:cs="Arial"/>
                <w:b w:val="0"/>
                <w:bCs/>
                <w:sz w:val="24"/>
                <w:szCs w:val="24"/>
              </w:rPr>
              <w:t>the updated objectives and targets for the 2025/26 academic</w:t>
            </w:r>
          </w:p>
          <w:p w14:paraId="3B510832" w14:textId="236CD7D6" w:rsidR="005C7F35" w:rsidRPr="005C7F35" w:rsidRDefault="005C7F35" w:rsidP="001236D5">
            <w:pPr>
              <w:ind w:left="0" w:firstLine="0"/>
              <w:jc w:val="both"/>
              <w:rPr>
                <w:rFonts w:cs="Arial"/>
                <w:b w:val="0"/>
                <w:bCs/>
                <w:sz w:val="24"/>
                <w:szCs w:val="24"/>
              </w:rPr>
            </w:pPr>
            <w:r w:rsidRPr="005C7F35">
              <w:rPr>
                <w:rFonts w:cs="Arial"/>
                <w:b w:val="0"/>
                <w:bCs/>
                <w:sz w:val="24"/>
                <w:szCs w:val="24"/>
              </w:rPr>
              <w:t>year, subject to the inclusion of the Sustainability targets.</w:t>
            </w:r>
          </w:p>
          <w:bookmarkEnd w:id="3"/>
          <w:p w14:paraId="1AE6BE62" w14:textId="6FE8DFAB" w:rsidR="007D6942" w:rsidRDefault="007D6942" w:rsidP="001236D5">
            <w:pPr>
              <w:ind w:left="0" w:firstLine="0"/>
              <w:jc w:val="both"/>
              <w:rPr>
                <w:rFonts w:cs="Arial"/>
                <w:sz w:val="22"/>
                <w:szCs w:val="22"/>
              </w:rPr>
            </w:pPr>
          </w:p>
        </w:tc>
      </w:tr>
      <w:tr w:rsidR="0085609D" w:rsidRPr="004D52A3" w14:paraId="3938050F" w14:textId="77777777" w:rsidTr="0085609D">
        <w:trPr>
          <w:trHeight w:val="1461"/>
        </w:trPr>
        <w:tc>
          <w:tcPr>
            <w:tcW w:w="536" w:type="pct"/>
          </w:tcPr>
          <w:p w14:paraId="41311993" w14:textId="33626754" w:rsidR="0085609D" w:rsidRPr="0085609D" w:rsidRDefault="0085609D" w:rsidP="0095009A">
            <w:pPr>
              <w:jc w:val="both"/>
              <w:rPr>
                <w:sz w:val="24"/>
                <w:szCs w:val="24"/>
              </w:rPr>
            </w:pPr>
            <w:r w:rsidRPr="0085609D">
              <w:rPr>
                <w:sz w:val="24"/>
                <w:szCs w:val="24"/>
              </w:rPr>
              <w:lastRenderedPageBreak/>
              <w:t>5.</w:t>
            </w:r>
          </w:p>
        </w:tc>
        <w:tc>
          <w:tcPr>
            <w:tcW w:w="4464" w:type="pct"/>
          </w:tcPr>
          <w:p w14:paraId="1B9BDFDD" w14:textId="20426726" w:rsidR="0085609D" w:rsidRPr="0085609D" w:rsidRDefault="0064056B" w:rsidP="0085609D">
            <w:pPr>
              <w:jc w:val="both"/>
              <w:rPr>
                <w:rFonts w:cs="Arial"/>
                <w:sz w:val="24"/>
                <w:szCs w:val="24"/>
              </w:rPr>
            </w:pPr>
            <w:r>
              <w:rPr>
                <w:rFonts w:cs="Arial"/>
                <w:sz w:val="24"/>
                <w:szCs w:val="24"/>
              </w:rPr>
              <w:t>FINANCE/</w:t>
            </w:r>
            <w:r w:rsidR="006A4510">
              <w:rPr>
                <w:rFonts w:cs="Arial"/>
                <w:sz w:val="24"/>
                <w:szCs w:val="24"/>
              </w:rPr>
              <w:t xml:space="preserve"> </w:t>
            </w:r>
            <w:r>
              <w:rPr>
                <w:rFonts w:cs="Arial"/>
                <w:sz w:val="24"/>
                <w:szCs w:val="24"/>
              </w:rPr>
              <w:t>RESOURCES</w:t>
            </w:r>
          </w:p>
          <w:p w14:paraId="3811EAD5" w14:textId="77777777" w:rsidR="00973C0A" w:rsidRPr="00973C0A" w:rsidRDefault="00973C0A" w:rsidP="00E20DF7">
            <w:pPr>
              <w:ind w:left="0" w:firstLine="0"/>
              <w:jc w:val="both"/>
              <w:rPr>
                <w:rFonts w:cs="Arial"/>
                <w:b w:val="0"/>
                <w:bCs/>
                <w:sz w:val="24"/>
                <w:szCs w:val="24"/>
              </w:rPr>
            </w:pPr>
          </w:p>
          <w:p w14:paraId="226AB397" w14:textId="08BD8FAC" w:rsidR="00973C0A" w:rsidRPr="00E20DF7" w:rsidRDefault="00E20DF7" w:rsidP="00E20DF7">
            <w:pPr>
              <w:jc w:val="both"/>
              <w:rPr>
                <w:rFonts w:cs="Arial"/>
                <w:b w:val="0"/>
                <w:bCs/>
                <w:sz w:val="24"/>
                <w:szCs w:val="24"/>
              </w:rPr>
            </w:pPr>
            <w:r w:rsidRPr="003F3D87">
              <w:rPr>
                <w:rFonts w:cs="Arial"/>
                <w:sz w:val="24"/>
                <w:szCs w:val="24"/>
              </w:rPr>
              <w:t xml:space="preserve">(i) </w:t>
            </w:r>
            <w:r w:rsidR="00973C0A" w:rsidRPr="003F3D87">
              <w:rPr>
                <w:rFonts w:cs="Arial"/>
                <w:sz w:val="24"/>
                <w:szCs w:val="24"/>
              </w:rPr>
              <w:t xml:space="preserve">Financial Monitoring and Forecast Report as </w:t>
            </w:r>
            <w:proofErr w:type="gramStart"/>
            <w:r w:rsidR="00973C0A" w:rsidRPr="003F3D87">
              <w:rPr>
                <w:rFonts w:cs="Arial"/>
                <w:sz w:val="24"/>
                <w:szCs w:val="24"/>
              </w:rPr>
              <w:t>at</w:t>
            </w:r>
            <w:proofErr w:type="gramEnd"/>
            <w:r w:rsidR="00973C0A" w:rsidRPr="003F3D87">
              <w:rPr>
                <w:rFonts w:cs="Arial"/>
                <w:sz w:val="24"/>
                <w:szCs w:val="24"/>
              </w:rPr>
              <w:t xml:space="preserve"> 31 October 2025</w:t>
            </w:r>
          </w:p>
          <w:p w14:paraId="727862E5" w14:textId="77777777" w:rsidR="00973C0A" w:rsidRPr="00973C0A" w:rsidRDefault="00973C0A" w:rsidP="00973C0A">
            <w:pPr>
              <w:jc w:val="both"/>
              <w:rPr>
                <w:rFonts w:cs="Arial"/>
                <w:b w:val="0"/>
                <w:bCs/>
                <w:sz w:val="24"/>
                <w:szCs w:val="24"/>
              </w:rPr>
            </w:pPr>
          </w:p>
          <w:p w14:paraId="0F76F07E" w14:textId="425EED96" w:rsidR="00973C0A" w:rsidRPr="00973C0A" w:rsidRDefault="00973C0A" w:rsidP="008C0503">
            <w:pPr>
              <w:ind w:left="0" w:firstLine="0"/>
              <w:rPr>
                <w:rFonts w:cs="Arial"/>
                <w:b w:val="0"/>
                <w:bCs/>
                <w:sz w:val="24"/>
                <w:szCs w:val="24"/>
              </w:rPr>
            </w:pPr>
            <w:r w:rsidRPr="00973C0A">
              <w:rPr>
                <w:rFonts w:cs="Arial"/>
                <w:b w:val="0"/>
                <w:bCs/>
                <w:sz w:val="24"/>
                <w:szCs w:val="24"/>
              </w:rPr>
              <w:t xml:space="preserve">The 2025/26 financial performance as </w:t>
            </w:r>
            <w:proofErr w:type="gramStart"/>
            <w:r w:rsidRPr="00973C0A">
              <w:rPr>
                <w:rFonts w:cs="Arial"/>
                <w:b w:val="0"/>
                <w:bCs/>
                <w:sz w:val="24"/>
                <w:szCs w:val="24"/>
              </w:rPr>
              <w:t>at</w:t>
            </w:r>
            <w:proofErr w:type="gramEnd"/>
            <w:r w:rsidRPr="00973C0A">
              <w:rPr>
                <w:rFonts w:cs="Arial"/>
                <w:b w:val="0"/>
                <w:bCs/>
                <w:sz w:val="24"/>
                <w:szCs w:val="24"/>
              </w:rPr>
              <w:t xml:space="preserve"> 31 October 2025 had been discussed in detail at the Finance and Resources Committee meeting </w:t>
            </w:r>
            <w:r w:rsidR="00124B9B">
              <w:rPr>
                <w:rFonts w:cs="Arial"/>
                <w:b w:val="0"/>
                <w:bCs/>
                <w:sz w:val="24"/>
                <w:szCs w:val="24"/>
              </w:rPr>
              <w:t xml:space="preserve">on 3 </w:t>
            </w:r>
            <w:r w:rsidRPr="00973C0A">
              <w:rPr>
                <w:rFonts w:cs="Arial"/>
                <w:b w:val="0"/>
                <w:bCs/>
                <w:sz w:val="24"/>
                <w:szCs w:val="24"/>
              </w:rPr>
              <w:t xml:space="preserve">November 2025.  </w:t>
            </w:r>
          </w:p>
          <w:p w14:paraId="60F4CAA4" w14:textId="77777777" w:rsidR="00973C0A" w:rsidRPr="00973C0A" w:rsidRDefault="00973C0A" w:rsidP="00973C0A">
            <w:pPr>
              <w:jc w:val="both"/>
              <w:rPr>
                <w:rFonts w:cs="Arial"/>
                <w:b w:val="0"/>
                <w:bCs/>
                <w:sz w:val="24"/>
                <w:szCs w:val="24"/>
              </w:rPr>
            </w:pPr>
          </w:p>
          <w:p w14:paraId="4D00618A" w14:textId="77777777" w:rsidR="00DB1F5D" w:rsidRDefault="00973C0A" w:rsidP="00973C0A">
            <w:pPr>
              <w:jc w:val="both"/>
              <w:rPr>
                <w:rFonts w:cs="Arial"/>
                <w:b w:val="0"/>
                <w:bCs/>
                <w:sz w:val="24"/>
                <w:szCs w:val="24"/>
              </w:rPr>
            </w:pPr>
            <w:r w:rsidRPr="00973C0A">
              <w:rPr>
                <w:rFonts w:cs="Arial"/>
                <w:b w:val="0"/>
                <w:bCs/>
                <w:sz w:val="24"/>
                <w:szCs w:val="24"/>
              </w:rPr>
              <w:t xml:space="preserve">The </w:t>
            </w:r>
            <w:proofErr w:type="gramStart"/>
            <w:r w:rsidRPr="00973C0A">
              <w:rPr>
                <w:rFonts w:cs="Arial"/>
                <w:b w:val="0"/>
                <w:bCs/>
                <w:sz w:val="24"/>
                <w:szCs w:val="24"/>
              </w:rPr>
              <w:t>year to date</w:t>
            </w:r>
            <w:proofErr w:type="gramEnd"/>
            <w:r w:rsidRPr="00973C0A">
              <w:rPr>
                <w:rFonts w:cs="Arial"/>
                <w:b w:val="0"/>
                <w:bCs/>
                <w:sz w:val="24"/>
                <w:szCs w:val="24"/>
              </w:rPr>
              <w:t xml:space="preserve"> position </w:t>
            </w:r>
            <w:proofErr w:type="gramStart"/>
            <w:r w:rsidRPr="00973C0A">
              <w:rPr>
                <w:rFonts w:cs="Arial"/>
                <w:b w:val="0"/>
                <w:bCs/>
                <w:sz w:val="24"/>
                <w:szCs w:val="24"/>
              </w:rPr>
              <w:t>at</w:t>
            </w:r>
            <w:proofErr w:type="gramEnd"/>
            <w:r w:rsidRPr="00973C0A">
              <w:rPr>
                <w:rFonts w:cs="Arial"/>
                <w:b w:val="0"/>
                <w:bCs/>
                <w:sz w:val="24"/>
                <w:szCs w:val="24"/>
              </w:rPr>
              <w:t xml:space="preserve"> 31 October 2025 (period 3) showed an operating surplus</w:t>
            </w:r>
          </w:p>
          <w:p w14:paraId="0A3F8E0F" w14:textId="252B3814" w:rsidR="00DB1F5D" w:rsidRDefault="00973C0A" w:rsidP="00973C0A">
            <w:pPr>
              <w:jc w:val="both"/>
              <w:rPr>
                <w:rFonts w:cs="Arial"/>
                <w:b w:val="0"/>
                <w:bCs/>
                <w:sz w:val="24"/>
                <w:szCs w:val="24"/>
              </w:rPr>
            </w:pPr>
            <w:r w:rsidRPr="00973C0A">
              <w:rPr>
                <w:rFonts w:cs="Arial"/>
                <w:b w:val="0"/>
                <w:bCs/>
                <w:sz w:val="24"/>
                <w:szCs w:val="24"/>
              </w:rPr>
              <w:t>of £663K against a budget surplus of £121K, a positive variance of £542K.  This was</w:t>
            </w:r>
          </w:p>
          <w:p w14:paraId="107AA6F4" w14:textId="44BD1714" w:rsidR="00DB1F5D" w:rsidRDefault="00973C0A" w:rsidP="00973C0A">
            <w:pPr>
              <w:jc w:val="both"/>
              <w:rPr>
                <w:rFonts w:cs="Arial"/>
                <w:b w:val="0"/>
                <w:bCs/>
                <w:sz w:val="24"/>
                <w:szCs w:val="24"/>
              </w:rPr>
            </w:pPr>
            <w:r w:rsidRPr="00973C0A">
              <w:rPr>
                <w:rFonts w:cs="Arial"/>
                <w:b w:val="0"/>
                <w:bCs/>
                <w:sz w:val="24"/>
                <w:szCs w:val="24"/>
              </w:rPr>
              <w:t>mainly due to an increase in income for High Needs which offset the shortfall in income</w:t>
            </w:r>
          </w:p>
          <w:p w14:paraId="03E73610" w14:textId="06131AA1" w:rsidR="00DB1F5D" w:rsidRDefault="00973C0A" w:rsidP="00DB1F5D">
            <w:pPr>
              <w:jc w:val="both"/>
              <w:rPr>
                <w:rFonts w:cs="Arial"/>
                <w:b w:val="0"/>
                <w:bCs/>
                <w:sz w:val="24"/>
                <w:szCs w:val="24"/>
              </w:rPr>
            </w:pPr>
            <w:r w:rsidRPr="00973C0A">
              <w:rPr>
                <w:rFonts w:cs="Arial"/>
                <w:b w:val="0"/>
                <w:bCs/>
                <w:sz w:val="24"/>
                <w:szCs w:val="24"/>
              </w:rPr>
              <w:t>from apprenticeships and adults. There was an under spend on pay and non-pay</w:t>
            </w:r>
          </w:p>
          <w:p w14:paraId="64AFBB9B" w14:textId="25F15148" w:rsidR="00DB1F5D" w:rsidRDefault="00973C0A" w:rsidP="00973C0A">
            <w:pPr>
              <w:jc w:val="both"/>
              <w:rPr>
                <w:rFonts w:cs="Arial"/>
                <w:b w:val="0"/>
                <w:bCs/>
                <w:sz w:val="24"/>
                <w:szCs w:val="24"/>
              </w:rPr>
            </w:pPr>
            <w:r w:rsidRPr="00973C0A">
              <w:rPr>
                <w:rFonts w:cs="Arial"/>
                <w:b w:val="0"/>
                <w:bCs/>
                <w:sz w:val="24"/>
                <w:szCs w:val="24"/>
              </w:rPr>
              <w:t>expenditure.  The significant budget variances were noted. The key risks to achieving</w:t>
            </w:r>
          </w:p>
          <w:p w14:paraId="2A0EF09D" w14:textId="35C7F2E0" w:rsidR="00973C0A" w:rsidRPr="00973C0A" w:rsidRDefault="00973C0A" w:rsidP="00973C0A">
            <w:pPr>
              <w:jc w:val="both"/>
              <w:rPr>
                <w:rFonts w:cs="Arial"/>
                <w:b w:val="0"/>
                <w:bCs/>
                <w:sz w:val="24"/>
                <w:szCs w:val="24"/>
              </w:rPr>
            </w:pPr>
            <w:r w:rsidRPr="00973C0A">
              <w:rPr>
                <w:rFonts w:cs="Arial"/>
                <w:b w:val="0"/>
                <w:bCs/>
                <w:sz w:val="24"/>
                <w:szCs w:val="24"/>
              </w:rPr>
              <w:t xml:space="preserve">the full-year forecast set out in the risk analysis were also noted. </w:t>
            </w:r>
          </w:p>
          <w:p w14:paraId="1A317441" w14:textId="77777777" w:rsidR="00973C0A" w:rsidRPr="00973C0A" w:rsidRDefault="00973C0A" w:rsidP="00973C0A">
            <w:pPr>
              <w:jc w:val="both"/>
              <w:rPr>
                <w:rFonts w:cs="Arial"/>
                <w:b w:val="0"/>
                <w:bCs/>
                <w:sz w:val="24"/>
                <w:szCs w:val="24"/>
              </w:rPr>
            </w:pPr>
          </w:p>
          <w:p w14:paraId="5E808D79" w14:textId="77777777" w:rsidR="0000137E" w:rsidRDefault="00973C0A" w:rsidP="0000137E">
            <w:pPr>
              <w:ind w:left="0" w:firstLine="0"/>
              <w:jc w:val="both"/>
              <w:rPr>
                <w:rFonts w:cs="Arial"/>
                <w:b w:val="0"/>
                <w:bCs/>
                <w:sz w:val="24"/>
                <w:szCs w:val="24"/>
              </w:rPr>
            </w:pPr>
            <w:r w:rsidRPr="00973C0A">
              <w:rPr>
                <w:rFonts w:cs="Arial"/>
                <w:b w:val="0"/>
                <w:bCs/>
                <w:sz w:val="24"/>
                <w:szCs w:val="24"/>
              </w:rPr>
              <w:t>The financial KPIs were discussed and that the figure for pay costs as a percentage of</w:t>
            </w:r>
          </w:p>
          <w:p w14:paraId="5FEC62CB" w14:textId="0A96E9C7" w:rsidR="0000137E" w:rsidRDefault="00973C0A" w:rsidP="00973C0A">
            <w:pPr>
              <w:jc w:val="both"/>
              <w:rPr>
                <w:rFonts w:cs="Arial"/>
                <w:b w:val="0"/>
                <w:bCs/>
                <w:sz w:val="24"/>
                <w:szCs w:val="24"/>
              </w:rPr>
            </w:pPr>
            <w:r w:rsidRPr="00973C0A">
              <w:rPr>
                <w:rFonts w:cs="Arial"/>
                <w:b w:val="0"/>
                <w:bCs/>
                <w:sz w:val="24"/>
                <w:szCs w:val="24"/>
              </w:rPr>
              <w:t>income would be presented in the next report. The financial health scores showed the</w:t>
            </w:r>
          </w:p>
          <w:p w14:paraId="7645A472" w14:textId="5A933D93" w:rsidR="00973C0A" w:rsidRPr="00973C0A" w:rsidRDefault="00973C0A" w:rsidP="00973C0A">
            <w:pPr>
              <w:jc w:val="both"/>
              <w:rPr>
                <w:rFonts w:cs="Arial"/>
                <w:b w:val="0"/>
                <w:bCs/>
                <w:sz w:val="24"/>
                <w:szCs w:val="24"/>
              </w:rPr>
            </w:pPr>
            <w:r w:rsidRPr="00973C0A">
              <w:rPr>
                <w:rFonts w:cs="Arial"/>
                <w:b w:val="0"/>
                <w:bCs/>
                <w:sz w:val="24"/>
                <w:szCs w:val="24"/>
              </w:rPr>
              <w:t xml:space="preserve">College status as Outstanding to date.  </w:t>
            </w:r>
          </w:p>
          <w:p w14:paraId="68C2AA83" w14:textId="77777777" w:rsidR="00973C0A" w:rsidRPr="00973C0A" w:rsidRDefault="00973C0A" w:rsidP="00973C0A">
            <w:pPr>
              <w:jc w:val="both"/>
              <w:rPr>
                <w:rFonts w:cs="Arial"/>
                <w:b w:val="0"/>
                <w:bCs/>
                <w:sz w:val="24"/>
                <w:szCs w:val="24"/>
              </w:rPr>
            </w:pPr>
          </w:p>
          <w:p w14:paraId="0F146299" w14:textId="79D5A17F" w:rsidR="00973C0A" w:rsidRPr="003F3D87" w:rsidRDefault="007F31C6" w:rsidP="00973C0A">
            <w:pPr>
              <w:jc w:val="both"/>
              <w:rPr>
                <w:rFonts w:cs="Arial"/>
                <w:sz w:val="24"/>
                <w:szCs w:val="24"/>
              </w:rPr>
            </w:pPr>
            <w:r w:rsidRPr="003F3D87">
              <w:rPr>
                <w:rFonts w:cs="Arial"/>
                <w:sz w:val="24"/>
                <w:szCs w:val="24"/>
              </w:rPr>
              <w:t>(</w:t>
            </w:r>
            <w:r w:rsidR="00973C0A" w:rsidRPr="003F3D87">
              <w:rPr>
                <w:rFonts w:cs="Arial"/>
                <w:sz w:val="24"/>
                <w:szCs w:val="24"/>
              </w:rPr>
              <w:t>ii</w:t>
            </w:r>
            <w:r w:rsidRPr="003F3D87">
              <w:rPr>
                <w:rFonts w:cs="Arial"/>
                <w:sz w:val="24"/>
                <w:szCs w:val="24"/>
              </w:rPr>
              <w:t>)</w:t>
            </w:r>
            <w:r w:rsidR="00973C0A" w:rsidRPr="003F3D87">
              <w:rPr>
                <w:rFonts w:cs="Arial"/>
                <w:sz w:val="24"/>
                <w:szCs w:val="24"/>
              </w:rPr>
              <w:t xml:space="preserve"> 2025/26 Updated Financial Regulations </w:t>
            </w:r>
          </w:p>
          <w:p w14:paraId="1C17367D" w14:textId="77777777" w:rsidR="00973C0A" w:rsidRPr="00973C0A" w:rsidRDefault="00973C0A" w:rsidP="00973C0A">
            <w:pPr>
              <w:jc w:val="both"/>
              <w:rPr>
                <w:rFonts w:cs="Arial"/>
                <w:b w:val="0"/>
                <w:bCs/>
                <w:sz w:val="24"/>
                <w:szCs w:val="24"/>
              </w:rPr>
            </w:pPr>
          </w:p>
          <w:p w14:paraId="41922803" w14:textId="77777777" w:rsidR="00973C0A" w:rsidRPr="00973C0A" w:rsidRDefault="00973C0A" w:rsidP="00CF1960">
            <w:pPr>
              <w:ind w:left="0" w:firstLine="0"/>
              <w:rPr>
                <w:rFonts w:cs="Arial"/>
                <w:b w:val="0"/>
                <w:bCs/>
                <w:sz w:val="24"/>
                <w:szCs w:val="24"/>
              </w:rPr>
            </w:pPr>
            <w:r w:rsidRPr="00973C0A">
              <w:rPr>
                <w:rFonts w:cs="Arial"/>
                <w:b w:val="0"/>
                <w:bCs/>
                <w:sz w:val="24"/>
                <w:szCs w:val="24"/>
              </w:rPr>
              <w:t>The updated financial regulations had been discussed in detail and recommended</w:t>
            </w:r>
          </w:p>
          <w:p w14:paraId="4A358A63" w14:textId="374A65AF" w:rsidR="006917FE" w:rsidRDefault="00973C0A" w:rsidP="00CF1960">
            <w:pPr>
              <w:ind w:left="0" w:firstLine="0"/>
              <w:rPr>
                <w:rFonts w:cs="Arial"/>
                <w:b w:val="0"/>
                <w:bCs/>
                <w:sz w:val="24"/>
                <w:szCs w:val="24"/>
              </w:rPr>
            </w:pPr>
            <w:r w:rsidRPr="00973C0A">
              <w:rPr>
                <w:rFonts w:cs="Arial"/>
                <w:b w:val="0"/>
                <w:bCs/>
                <w:sz w:val="24"/>
                <w:szCs w:val="24"/>
              </w:rPr>
              <w:t xml:space="preserve">to the Board for approval by the </w:t>
            </w:r>
            <w:r w:rsidR="00166125">
              <w:rPr>
                <w:rFonts w:cs="Arial"/>
                <w:b w:val="0"/>
                <w:bCs/>
                <w:sz w:val="24"/>
                <w:szCs w:val="24"/>
              </w:rPr>
              <w:t xml:space="preserve">Finance and Resources Committee </w:t>
            </w:r>
            <w:r w:rsidRPr="00973C0A">
              <w:rPr>
                <w:rFonts w:cs="Arial"/>
                <w:b w:val="0"/>
                <w:bCs/>
                <w:sz w:val="24"/>
                <w:szCs w:val="24"/>
              </w:rPr>
              <w:t>at its meeting</w:t>
            </w:r>
            <w:r w:rsidR="006917FE">
              <w:rPr>
                <w:rFonts w:cs="Arial"/>
                <w:b w:val="0"/>
                <w:bCs/>
                <w:sz w:val="24"/>
                <w:szCs w:val="24"/>
              </w:rPr>
              <w:t xml:space="preserve"> </w:t>
            </w:r>
            <w:r w:rsidR="00124B9B">
              <w:rPr>
                <w:rFonts w:cs="Arial"/>
                <w:b w:val="0"/>
                <w:bCs/>
                <w:sz w:val="24"/>
                <w:szCs w:val="24"/>
              </w:rPr>
              <w:t>o</w:t>
            </w:r>
            <w:r w:rsidR="006917FE">
              <w:rPr>
                <w:rFonts w:cs="Arial"/>
                <w:b w:val="0"/>
                <w:bCs/>
                <w:sz w:val="24"/>
                <w:szCs w:val="24"/>
              </w:rPr>
              <w:t>n</w:t>
            </w:r>
          </w:p>
          <w:p w14:paraId="617E6964" w14:textId="77777777" w:rsidR="008820CE" w:rsidRDefault="00124B9B" w:rsidP="00CF1960">
            <w:pPr>
              <w:ind w:left="0" w:firstLine="0"/>
              <w:rPr>
                <w:rFonts w:cs="Arial"/>
                <w:b w:val="0"/>
                <w:bCs/>
                <w:sz w:val="24"/>
                <w:szCs w:val="24"/>
              </w:rPr>
            </w:pPr>
            <w:r>
              <w:rPr>
                <w:rFonts w:cs="Arial"/>
                <w:b w:val="0"/>
                <w:bCs/>
                <w:sz w:val="24"/>
                <w:szCs w:val="24"/>
              </w:rPr>
              <w:t xml:space="preserve">3 </w:t>
            </w:r>
            <w:r w:rsidR="006917FE">
              <w:rPr>
                <w:rFonts w:cs="Arial"/>
                <w:b w:val="0"/>
                <w:bCs/>
                <w:sz w:val="24"/>
                <w:szCs w:val="24"/>
              </w:rPr>
              <w:t>November</w:t>
            </w:r>
            <w:r w:rsidR="00973C0A" w:rsidRPr="00973C0A">
              <w:rPr>
                <w:rFonts w:cs="Arial"/>
                <w:b w:val="0"/>
                <w:bCs/>
                <w:sz w:val="24"/>
                <w:szCs w:val="24"/>
              </w:rPr>
              <w:t xml:space="preserve"> 2025. The key wording changes to the updated financial regulations</w:t>
            </w:r>
          </w:p>
          <w:p w14:paraId="1F15C353" w14:textId="499E1D2F" w:rsidR="00973C0A" w:rsidRPr="00973C0A" w:rsidRDefault="00973C0A" w:rsidP="00CF1960">
            <w:pPr>
              <w:ind w:left="0" w:firstLine="0"/>
              <w:rPr>
                <w:rFonts w:cs="Arial"/>
                <w:b w:val="0"/>
                <w:bCs/>
                <w:sz w:val="24"/>
                <w:szCs w:val="24"/>
              </w:rPr>
            </w:pPr>
            <w:r w:rsidRPr="00973C0A">
              <w:rPr>
                <w:rFonts w:cs="Arial"/>
                <w:b w:val="0"/>
                <w:bCs/>
                <w:sz w:val="24"/>
                <w:szCs w:val="24"/>
              </w:rPr>
              <w:t>include:</w:t>
            </w:r>
          </w:p>
          <w:p w14:paraId="20F2FE87" w14:textId="77777777" w:rsidR="00973C0A" w:rsidRPr="00973C0A" w:rsidRDefault="00973C0A" w:rsidP="00A82B44">
            <w:pPr>
              <w:rPr>
                <w:rFonts w:cs="Arial"/>
                <w:b w:val="0"/>
                <w:bCs/>
                <w:sz w:val="24"/>
                <w:szCs w:val="24"/>
              </w:rPr>
            </w:pPr>
          </w:p>
          <w:p w14:paraId="251B3D70" w14:textId="76B9A606" w:rsidR="00973C0A" w:rsidRPr="0009615F" w:rsidRDefault="00973C0A" w:rsidP="002F055A">
            <w:pPr>
              <w:pStyle w:val="ListParagraph"/>
              <w:numPr>
                <w:ilvl w:val="0"/>
                <w:numId w:val="10"/>
              </w:numPr>
              <w:rPr>
                <w:rFonts w:cs="Arial"/>
                <w:b w:val="0"/>
                <w:bCs/>
                <w:sz w:val="24"/>
                <w:szCs w:val="24"/>
              </w:rPr>
            </w:pPr>
            <w:r w:rsidRPr="0009615F">
              <w:rPr>
                <w:rFonts w:cs="Arial"/>
                <w:b w:val="0"/>
                <w:bCs/>
                <w:sz w:val="24"/>
                <w:szCs w:val="24"/>
              </w:rPr>
              <w:t>Reference to the new 2025 Colleges Financial Handbook, replacing the 2024 version, with updates on higher-level payments and severance pay.</w:t>
            </w:r>
          </w:p>
          <w:p w14:paraId="2110B49A" w14:textId="1EBA7B14" w:rsidR="00973C0A" w:rsidRPr="0009615F" w:rsidRDefault="00973C0A" w:rsidP="002F055A">
            <w:pPr>
              <w:pStyle w:val="ListParagraph"/>
              <w:numPr>
                <w:ilvl w:val="0"/>
                <w:numId w:val="10"/>
              </w:numPr>
              <w:rPr>
                <w:rFonts w:cs="Arial"/>
                <w:b w:val="0"/>
                <w:bCs/>
                <w:sz w:val="24"/>
                <w:szCs w:val="24"/>
              </w:rPr>
            </w:pPr>
            <w:r w:rsidRPr="0009615F">
              <w:rPr>
                <w:rFonts w:cs="Arial"/>
                <w:b w:val="0"/>
                <w:bCs/>
                <w:sz w:val="24"/>
                <w:szCs w:val="24"/>
              </w:rPr>
              <w:t>The revised implementation date of the Procurement Act 2023 (previously October 2024), now February 2025.</w:t>
            </w:r>
          </w:p>
          <w:p w14:paraId="18ED334B" w14:textId="57C19957" w:rsidR="00973C0A" w:rsidRPr="0009615F" w:rsidRDefault="00973C0A" w:rsidP="002F055A">
            <w:pPr>
              <w:pStyle w:val="ListParagraph"/>
              <w:numPr>
                <w:ilvl w:val="0"/>
                <w:numId w:val="10"/>
              </w:numPr>
              <w:rPr>
                <w:rFonts w:cs="Arial"/>
                <w:b w:val="0"/>
                <w:bCs/>
                <w:sz w:val="24"/>
                <w:szCs w:val="24"/>
              </w:rPr>
            </w:pPr>
            <w:r w:rsidRPr="0009615F">
              <w:rPr>
                <w:rFonts w:cs="Arial"/>
                <w:b w:val="0"/>
                <w:bCs/>
                <w:sz w:val="24"/>
                <w:szCs w:val="24"/>
              </w:rPr>
              <w:t>The addition of an annual internal verification requirement for Fixed Assets following Internal Audit recommendations.</w:t>
            </w:r>
          </w:p>
          <w:p w14:paraId="5ED57253" w14:textId="77777777" w:rsidR="00973C0A" w:rsidRPr="00973C0A" w:rsidRDefault="00973C0A" w:rsidP="00973C0A">
            <w:pPr>
              <w:jc w:val="both"/>
              <w:rPr>
                <w:rFonts w:cs="Arial"/>
                <w:b w:val="0"/>
                <w:bCs/>
                <w:sz w:val="24"/>
                <w:szCs w:val="24"/>
              </w:rPr>
            </w:pPr>
          </w:p>
          <w:p w14:paraId="3A478858" w14:textId="77777777" w:rsidR="00541022" w:rsidRDefault="00973C0A" w:rsidP="00164E2D">
            <w:pPr>
              <w:rPr>
                <w:rFonts w:cs="Arial"/>
                <w:b w:val="0"/>
                <w:bCs/>
                <w:sz w:val="24"/>
                <w:szCs w:val="24"/>
              </w:rPr>
            </w:pPr>
            <w:r w:rsidRPr="00973C0A">
              <w:rPr>
                <w:rFonts w:cs="Arial"/>
                <w:b w:val="0"/>
                <w:bCs/>
                <w:sz w:val="24"/>
                <w:szCs w:val="24"/>
              </w:rPr>
              <w:t xml:space="preserve">The Board </w:t>
            </w:r>
            <w:r w:rsidRPr="00541022">
              <w:rPr>
                <w:rFonts w:cs="Arial"/>
                <w:sz w:val="24"/>
                <w:szCs w:val="24"/>
              </w:rPr>
              <w:t>APPROVED</w:t>
            </w:r>
            <w:r w:rsidRPr="00973C0A">
              <w:rPr>
                <w:rFonts w:cs="Arial"/>
                <w:b w:val="0"/>
                <w:bCs/>
                <w:sz w:val="24"/>
                <w:szCs w:val="24"/>
              </w:rPr>
              <w:t xml:space="preserve"> the updated Financial Regulations for 2025/26, subject to the</w:t>
            </w:r>
          </w:p>
          <w:p w14:paraId="3D8FCF31" w14:textId="65466D16" w:rsidR="00973C0A" w:rsidRPr="00973C0A" w:rsidRDefault="00973C0A" w:rsidP="00164E2D">
            <w:pPr>
              <w:ind w:left="0" w:firstLine="0"/>
              <w:rPr>
                <w:rFonts w:cs="Arial"/>
                <w:b w:val="0"/>
                <w:bCs/>
                <w:sz w:val="24"/>
                <w:szCs w:val="24"/>
              </w:rPr>
            </w:pPr>
            <w:r w:rsidRPr="00973C0A">
              <w:rPr>
                <w:rFonts w:cs="Arial"/>
                <w:b w:val="0"/>
                <w:bCs/>
                <w:sz w:val="24"/>
                <w:szCs w:val="24"/>
              </w:rPr>
              <w:t>typographical errors being amended.</w:t>
            </w:r>
          </w:p>
          <w:p w14:paraId="510C5A00" w14:textId="77777777" w:rsidR="00973C0A" w:rsidRPr="00973C0A" w:rsidRDefault="00973C0A" w:rsidP="00164E2D">
            <w:pPr>
              <w:rPr>
                <w:rFonts w:cs="Arial"/>
                <w:b w:val="0"/>
                <w:bCs/>
                <w:sz w:val="24"/>
                <w:szCs w:val="24"/>
              </w:rPr>
            </w:pPr>
          </w:p>
          <w:p w14:paraId="61E58B9D" w14:textId="22A0F7D4" w:rsidR="00973C0A" w:rsidRPr="003F3D87" w:rsidRDefault="00632FBA" w:rsidP="00164E2D">
            <w:pPr>
              <w:rPr>
                <w:rFonts w:cs="Arial"/>
                <w:sz w:val="24"/>
                <w:szCs w:val="24"/>
              </w:rPr>
            </w:pPr>
            <w:r w:rsidRPr="003F3D87">
              <w:rPr>
                <w:rFonts w:cs="Arial"/>
                <w:sz w:val="24"/>
                <w:szCs w:val="24"/>
              </w:rPr>
              <w:t>(</w:t>
            </w:r>
            <w:r w:rsidR="00973C0A" w:rsidRPr="003F3D87">
              <w:rPr>
                <w:rFonts w:cs="Arial"/>
                <w:sz w:val="24"/>
                <w:szCs w:val="24"/>
              </w:rPr>
              <w:t>iii</w:t>
            </w:r>
            <w:r w:rsidRPr="003F3D87">
              <w:rPr>
                <w:rFonts w:cs="Arial"/>
                <w:sz w:val="24"/>
                <w:szCs w:val="24"/>
              </w:rPr>
              <w:t>)</w:t>
            </w:r>
            <w:r w:rsidR="00973C0A" w:rsidRPr="003F3D87">
              <w:rPr>
                <w:rFonts w:cs="Arial"/>
                <w:sz w:val="24"/>
                <w:szCs w:val="24"/>
              </w:rPr>
              <w:t xml:space="preserve"> 2025/26 Health and Safety Policy</w:t>
            </w:r>
          </w:p>
          <w:p w14:paraId="3E29E92A" w14:textId="77777777" w:rsidR="00973C0A" w:rsidRPr="00973C0A" w:rsidRDefault="00973C0A" w:rsidP="00164E2D">
            <w:pPr>
              <w:rPr>
                <w:rFonts w:cs="Arial"/>
                <w:b w:val="0"/>
                <w:bCs/>
                <w:sz w:val="24"/>
                <w:szCs w:val="24"/>
              </w:rPr>
            </w:pPr>
          </w:p>
          <w:p w14:paraId="68E2D602" w14:textId="0E7A9B55" w:rsidR="00973C0A" w:rsidRPr="00973C0A" w:rsidRDefault="00973C0A" w:rsidP="00164E2D">
            <w:pPr>
              <w:ind w:left="0" w:firstLine="0"/>
              <w:rPr>
                <w:rFonts w:cs="Arial"/>
                <w:b w:val="0"/>
                <w:bCs/>
                <w:sz w:val="24"/>
                <w:szCs w:val="24"/>
              </w:rPr>
            </w:pPr>
            <w:r w:rsidRPr="00973C0A">
              <w:rPr>
                <w:rFonts w:cs="Arial"/>
                <w:b w:val="0"/>
                <w:bCs/>
                <w:sz w:val="24"/>
                <w:szCs w:val="24"/>
              </w:rPr>
              <w:t>The updated policy had been reviewed in detail and recommended to the Board for</w:t>
            </w:r>
            <w:r w:rsidR="00853ABB">
              <w:rPr>
                <w:rFonts w:cs="Arial"/>
                <w:b w:val="0"/>
                <w:bCs/>
                <w:sz w:val="24"/>
                <w:szCs w:val="24"/>
              </w:rPr>
              <w:t xml:space="preserve"> </w:t>
            </w:r>
            <w:r w:rsidRPr="00973C0A">
              <w:rPr>
                <w:rFonts w:cs="Arial"/>
                <w:b w:val="0"/>
                <w:bCs/>
                <w:sz w:val="24"/>
                <w:szCs w:val="24"/>
              </w:rPr>
              <w:t xml:space="preserve">approval by the Finance and Resources Committee at its meeting </w:t>
            </w:r>
            <w:r w:rsidR="008820CE">
              <w:rPr>
                <w:rFonts w:cs="Arial"/>
                <w:b w:val="0"/>
                <w:bCs/>
                <w:sz w:val="24"/>
                <w:szCs w:val="24"/>
              </w:rPr>
              <w:t>o</w:t>
            </w:r>
            <w:r w:rsidRPr="00973C0A">
              <w:rPr>
                <w:rFonts w:cs="Arial"/>
                <w:b w:val="0"/>
                <w:bCs/>
                <w:sz w:val="24"/>
                <w:szCs w:val="24"/>
              </w:rPr>
              <w:t xml:space="preserve">n </w:t>
            </w:r>
            <w:r w:rsidR="008820CE">
              <w:rPr>
                <w:rFonts w:cs="Arial"/>
                <w:b w:val="0"/>
                <w:bCs/>
                <w:sz w:val="24"/>
                <w:szCs w:val="24"/>
              </w:rPr>
              <w:t xml:space="preserve">3 </w:t>
            </w:r>
            <w:r w:rsidRPr="00973C0A">
              <w:rPr>
                <w:rFonts w:cs="Arial"/>
                <w:b w:val="0"/>
                <w:bCs/>
                <w:sz w:val="24"/>
                <w:szCs w:val="24"/>
              </w:rPr>
              <w:t xml:space="preserve">November 2025. </w:t>
            </w:r>
          </w:p>
          <w:p w14:paraId="6138FE30" w14:textId="77777777" w:rsidR="00973C0A" w:rsidRPr="00973C0A" w:rsidRDefault="00973C0A" w:rsidP="00973C0A">
            <w:pPr>
              <w:jc w:val="both"/>
              <w:rPr>
                <w:rFonts w:cs="Arial"/>
                <w:b w:val="0"/>
                <w:bCs/>
                <w:sz w:val="24"/>
                <w:szCs w:val="24"/>
              </w:rPr>
            </w:pPr>
          </w:p>
          <w:p w14:paraId="627C741E" w14:textId="7C5BBCC9" w:rsidR="00973C0A" w:rsidRPr="00973C0A" w:rsidRDefault="00973C0A" w:rsidP="00F3697E">
            <w:pPr>
              <w:ind w:left="0" w:firstLine="0"/>
              <w:rPr>
                <w:rFonts w:cs="Arial"/>
                <w:b w:val="0"/>
                <w:bCs/>
                <w:sz w:val="24"/>
                <w:szCs w:val="24"/>
              </w:rPr>
            </w:pPr>
            <w:r w:rsidRPr="00973C0A">
              <w:rPr>
                <w:rFonts w:cs="Arial"/>
                <w:b w:val="0"/>
                <w:bCs/>
                <w:sz w:val="24"/>
                <w:szCs w:val="24"/>
              </w:rPr>
              <w:t xml:space="preserve">The Executive Director of HR had taken over the lead and responsibility for Health and Safety from the Vice Principal Finance </w:t>
            </w:r>
            <w:r w:rsidR="0051314B">
              <w:rPr>
                <w:rFonts w:cs="Arial"/>
                <w:b w:val="0"/>
                <w:bCs/>
                <w:sz w:val="24"/>
                <w:szCs w:val="24"/>
              </w:rPr>
              <w:t xml:space="preserve">&amp; </w:t>
            </w:r>
            <w:r w:rsidRPr="00973C0A">
              <w:rPr>
                <w:rFonts w:cs="Arial"/>
                <w:b w:val="0"/>
                <w:bCs/>
                <w:sz w:val="24"/>
                <w:szCs w:val="24"/>
              </w:rPr>
              <w:t xml:space="preserve">Resources.  The Board noted the </w:t>
            </w:r>
            <w:r w:rsidRPr="00973C0A">
              <w:rPr>
                <w:rFonts w:cs="Arial"/>
                <w:b w:val="0"/>
                <w:bCs/>
                <w:sz w:val="24"/>
                <w:szCs w:val="24"/>
              </w:rPr>
              <w:lastRenderedPageBreak/>
              <w:t xml:space="preserve">changes including improvements to the College’s Educational Trips and Visits process. The Trip Packs and staff training had been updated.  </w:t>
            </w:r>
          </w:p>
          <w:p w14:paraId="5B7F8654" w14:textId="77777777" w:rsidR="00973C0A" w:rsidRPr="00973C0A" w:rsidRDefault="00973C0A" w:rsidP="00F3697E">
            <w:pPr>
              <w:ind w:left="0" w:firstLine="0"/>
              <w:rPr>
                <w:rFonts w:cs="Arial"/>
                <w:b w:val="0"/>
                <w:bCs/>
                <w:sz w:val="24"/>
                <w:szCs w:val="24"/>
              </w:rPr>
            </w:pPr>
          </w:p>
          <w:p w14:paraId="2232389D" w14:textId="46511FC7" w:rsidR="0064056B" w:rsidRDefault="00973C0A" w:rsidP="00F3697E">
            <w:pPr>
              <w:ind w:left="0" w:firstLine="0"/>
              <w:rPr>
                <w:rFonts w:cs="Arial"/>
                <w:b w:val="0"/>
                <w:bCs/>
                <w:sz w:val="24"/>
                <w:szCs w:val="24"/>
              </w:rPr>
            </w:pPr>
            <w:r w:rsidRPr="00973C0A">
              <w:rPr>
                <w:rFonts w:cs="Arial"/>
                <w:b w:val="0"/>
                <w:bCs/>
                <w:sz w:val="24"/>
                <w:szCs w:val="24"/>
              </w:rPr>
              <w:t xml:space="preserve">The Board </w:t>
            </w:r>
            <w:r w:rsidRPr="00156533">
              <w:rPr>
                <w:rFonts w:cs="Arial"/>
                <w:sz w:val="24"/>
                <w:szCs w:val="24"/>
              </w:rPr>
              <w:t>APPROVED</w:t>
            </w:r>
            <w:r w:rsidRPr="00973C0A">
              <w:rPr>
                <w:rFonts w:cs="Arial"/>
                <w:b w:val="0"/>
                <w:bCs/>
                <w:sz w:val="24"/>
                <w:szCs w:val="24"/>
              </w:rPr>
              <w:t xml:space="preserve"> the updated Health &amp; Safety Policy and Procedures for 2025/26.</w:t>
            </w:r>
          </w:p>
          <w:p w14:paraId="72482DB3" w14:textId="77777777" w:rsidR="0019382A" w:rsidRDefault="0019382A" w:rsidP="00F3697E">
            <w:pPr>
              <w:ind w:left="0" w:firstLine="0"/>
              <w:rPr>
                <w:rFonts w:cs="Arial"/>
                <w:b w:val="0"/>
                <w:bCs/>
                <w:sz w:val="24"/>
                <w:szCs w:val="24"/>
              </w:rPr>
            </w:pPr>
          </w:p>
          <w:p w14:paraId="65055C34" w14:textId="29DAD8C2" w:rsidR="00E9591D" w:rsidRPr="00E9591D" w:rsidRDefault="00E9591D" w:rsidP="00F3697E">
            <w:pPr>
              <w:ind w:left="0" w:firstLine="0"/>
              <w:rPr>
                <w:rFonts w:cs="Arial"/>
                <w:sz w:val="24"/>
                <w:szCs w:val="24"/>
              </w:rPr>
            </w:pPr>
            <w:r w:rsidRPr="00E9591D">
              <w:rPr>
                <w:rFonts w:cs="Arial"/>
                <w:sz w:val="24"/>
                <w:szCs w:val="24"/>
              </w:rPr>
              <w:t>(iv) 2024/25 Gender and Ethnicity Pay Gap Reports</w:t>
            </w:r>
          </w:p>
          <w:p w14:paraId="695DFCA0" w14:textId="77777777" w:rsidR="00E9591D" w:rsidRDefault="00E9591D" w:rsidP="00F3697E">
            <w:pPr>
              <w:ind w:left="0" w:firstLine="0"/>
              <w:rPr>
                <w:rFonts w:cs="Arial"/>
                <w:b w:val="0"/>
                <w:bCs/>
                <w:sz w:val="24"/>
                <w:szCs w:val="24"/>
              </w:rPr>
            </w:pPr>
          </w:p>
          <w:p w14:paraId="13C3757D" w14:textId="55CB9D7A" w:rsidR="00E9591D" w:rsidRDefault="00E9591D" w:rsidP="00F3697E">
            <w:pPr>
              <w:ind w:left="0" w:firstLine="0"/>
              <w:rPr>
                <w:rFonts w:cs="Arial"/>
                <w:b w:val="0"/>
                <w:bCs/>
                <w:sz w:val="24"/>
                <w:szCs w:val="24"/>
              </w:rPr>
            </w:pPr>
            <w:r w:rsidRPr="00E9591D">
              <w:rPr>
                <w:rFonts w:cs="Arial"/>
                <w:b w:val="0"/>
                <w:bCs/>
                <w:sz w:val="24"/>
                <w:szCs w:val="24"/>
              </w:rPr>
              <w:t>At its meeting on 3 November 2025, the F</w:t>
            </w:r>
            <w:r>
              <w:rPr>
                <w:rFonts w:cs="Arial"/>
                <w:b w:val="0"/>
                <w:bCs/>
                <w:sz w:val="24"/>
                <w:szCs w:val="24"/>
              </w:rPr>
              <w:t xml:space="preserve">inance and </w:t>
            </w:r>
            <w:r w:rsidRPr="00E9591D">
              <w:rPr>
                <w:rFonts w:cs="Arial"/>
                <w:b w:val="0"/>
                <w:bCs/>
                <w:sz w:val="24"/>
                <w:szCs w:val="24"/>
              </w:rPr>
              <w:t>R</w:t>
            </w:r>
            <w:r>
              <w:rPr>
                <w:rFonts w:cs="Arial"/>
                <w:b w:val="0"/>
                <w:bCs/>
                <w:sz w:val="24"/>
                <w:szCs w:val="24"/>
              </w:rPr>
              <w:t xml:space="preserve">esources </w:t>
            </w:r>
            <w:r w:rsidRPr="00E9591D">
              <w:rPr>
                <w:rFonts w:cs="Arial"/>
                <w:b w:val="0"/>
                <w:bCs/>
                <w:sz w:val="24"/>
                <w:szCs w:val="24"/>
              </w:rPr>
              <w:t>C</w:t>
            </w:r>
            <w:r>
              <w:rPr>
                <w:rFonts w:cs="Arial"/>
                <w:b w:val="0"/>
                <w:bCs/>
                <w:sz w:val="24"/>
                <w:szCs w:val="24"/>
              </w:rPr>
              <w:t>ommittee</w:t>
            </w:r>
            <w:r w:rsidRPr="00E9591D">
              <w:rPr>
                <w:rFonts w:cs="Arial"/>
                <w:b w:val="0"/>
                <w:bCs/>
                <w:sz w:val="24"/>
                <w:szCs w:val="24"/>
              </w:rPr>
              <w:t xml:space="preserve"> reviewed and endorsed the 2024/25 Gender and Ethnicity Pay Gap Reports and recommended them to the Board for approval prior to publication on the College website. The Board noted and </w:t>
            </w:r>
            <w:r w:rsidRPr="00E9591D">
              <w:rPr>
                <w:rFonts w:cs="Arial"/>
                <w:sz w:val="24"/>
                <w:szCs w:val="24"/>
              </w:rPr>
              <w:t>APPROVED</w:t>
            </w:r>
            <w:r w:rsidRPr="00E9591D">
              <w:rPr>
                <w:rFonts w:cs="Arial"/>
                <w:b w:val="0"/>
                <w:bCs/>
                <w:sz w:val="24"/>
                <w:szCs w:val="24"/>
              </w:rPr>
              <w:t xml:space="preserve"> the 2024/25 Gender and Ethnicity Pay Gap Reports, as set out in the attached information pack.</w:t>
            </w:r>
          </w:p>
          <w:p w14:paraId="18DA4DC3" w14:textId="77777777" w:rsidR="00E9591D" w:rsidRDefault="00E9591D" w:rsidP="00F3697E">
            <w:pPr>
              <w:ind w:left="0" w:firstLine="0"/>
              <w:rPr>
                <w:rFonts w:cs="Arial"/>
                <w:b w:val="0"/>
                <w:bCs/>
                <w:sz w:val="24"/>
                <w:szCs w:val="24"/>
              </w:rPr>
            </w:pPr>
          </w:p>
          <w:p w14:paraId="77ECE210" w14:textId="4BBA594D" w:rsidR="0019382A" w:rsidRDefault="0019382A" w:rsidP="00F3697E">
            <w:pPr>
              <w:ind w:left="0" w:firstLine="0"/>
              <w:rPr>
                <w:rFonts w:cs="Arial"/>
                <w:sz w:val="24"/>
                <w:szCs w:val="24"/>
              </w:rPr>
            </w:pPr>
            <w:r>
              <w:rPr>
                <w:rFonts w:cs="Arial"/>
                <w:sz w:val="24"/>
                <w:szCs w:val="24"/>
              </w:rPr>
              <w:t xml:space="preserve">(v) </w:t>
            </w:r>
            <w:r w:rsidRPr="0019382A">
              <w:rPr>
                <w:rFonts w:cs="Arial"/>
                <w:sz w:val="24"/>
                <w:szCs w:val="24"/>
              </w:rPr>
              <w:t>Sustainability Strategy Objectives for 2025/26</w:t>
            </w:r>
          </w:p>
          <w:p w14:paraId="2E966116" w14:textId="334BA45A" w:rsidR="0019382A" w:rsidRPr="0019382A" w:rsidRDefault="0019382A" w:rsidP="00F3697E">
            <w:pPr>
              <w:ind w:left="0" w:firstLine="0"/>
              <w:rPr>
                <w:rFonts w:cs="Arial"/>
                <w:sz w:val="24"/>
                <w:szCs w:val="24"/>
              </w:rPr>
            </w:pPr>
            <w:r w:rsidRPr="0019382A">
              <w:rPr>
                <w:rFonts w:cs="Arial"/>
                <w:sz w:val="24"/>
                <w:szCs w:val="24"/>
              </w:rPr>
              <w:t xml:space="preserve">  </w:t>
            </w:r>
          </w:p>
          <w:p w14:paraId="76CF7BAE" w14:textId="44A4AD73" w:rsidR="0019382A" w:rsidRPr="0092246E" w:rsidRDefault="0019382A" w:rsidP="00F3697E">
            <w:pPr>
              <w:ind w:left="0" w:firstLine="0"/>
              <w:rPr>
                <w:rFonts w:cs="Arial"/>
                <w:b w:val="0"/>
                <w:bCs/>
                <w:sz w:val="24"/>
                <w:szCs w:val="24"/>
              </w:rPr>
            </w:pPr>
            <w:r w:rsidRPr="0019382A">
              <w:rPr>
                <w:rFonts w:cs="Arial"/>
                <w:b w:val="0"/>
                <w:bCs/>
                <w:sz w:val="24"/>
                <w:szCs w:val="24"/>
              </w:rPr>
              <w:t>At its meeting on 3 November 2025, the F</w:t>
            </w:r>
            <w:r>
              <w:rPr>
                <w:rFonts w:cs="Arial"/>
                <w:b w:val="0"/>
                <w:bCs/>
                <w:sz w:val="24"/>
                <w:szCs w:val="24"/>
              </w:rPr>
              <w:t xml:space="preserve">inance and </w:t>
            </w:r>
            <w:r w:rsidRPr="0019382A">
              <w:rPr>
                <w:rFonts w:cs="Arial"/>
                <w:b w:val="0"/>
                <w:bCs/>
                <w:sz w:val="24"/>
                <w:szCs w:val="24"/>
              </w:rPr>
              <w:t>R</w:t>
            </w:r>
            <w:r>
              <w:rPr>
                <w:rFonts w:cs="Arial"/>
                <w:b w:val="0"/>
                <w:bCs/>
                <w:sz w:val="24"/>
                <w:szCs w:val="24"/>
              </w:rPr>
              <w:t xml:space="preserve">esources </w:t>
            </w:r>
            <w:r w:rsidRPr="0019382A">
              <w:rPr>
                <w:rFonts w:cs="Arial"/>
                <w:b w:val="0"/>
                <w:bCs/>
                <w:sz w:val="24"/>
                <w:szCs w:val="24"/>
              </w:rPr>
              <w:t>C</w:t>
            </w:r>
            <w:r>
              <w:rPr>
                <w:rFonts w:cs="Arial"/>
                <w:b w:val="0"/>
                <w:bCs/>
                <w:sz w:val="24"/>
                <w:szCs w:val="24"/>
              </w:rPr>
              <w:t>ommittee</w:t>
            </w:r>
            <w:r w:rsidRPr="0019382A">
              <w:rPr>
                <w:rFonts w:cs="Arial"/>
                <w:b w:val="0"/>
                <w:bCs/>
                <w:sz w:val="24"/>
                <w:szCs w:val="24"/>
              </w:rPr>
              <w:t xml:space="preserve"> reviewed the Sustainability Strategy (2024–2029) and agreed the proposed Sustainability Objectives for 2025/26</w:t>
            </w:r>
            <w:r>
              <w:rPr>
                <w:rFonts w:cs="Arial"/>
                <w:b w:val="0"/>
                <w:bCs/>
                <w:sz w:val="24"/>
                <w:szCs w:val="24"/>
              </w:rPr>
              <w:t xml:space="preserve"> and that they were recommended</w:t>
            </w:r>
            <w:r w:rsidRPr="0019382A">
              <w:rPr>
                <w:rFonts w:cs="Arial"/>
                <w:b w:val="0"/>
                <w:bCs/>
                <w:sz w:val="24"/>
                <w:szCs w:val="24"/>
              </w:rPr>
              <w:t xml:space="preserve"> to the Board for approval. The Board noted and </w:t>
            </w:r>
            <w:r w:rsidR="00E9591D" w:rsidRPr="00E9591D">
              <w:rPr>
                <w:rFonts w:cs="Arial"/>
                <w:sz w:val="24"/>
                <w:szCs w:val="24"/>
              </w:rPr>
              <w:t>APPROVED</w:t>
            </w:r>
            <w:r w:rsidRPr="0019382A">
              <w:rPr>
                <w:rFonts w:cs="Arial"/>
                <w:b w:val="0"/>
                <w:bCs/>
                <w:sz w:val="24"/>
                <w:szCs w:val="24"/>
              </w:rPr>
              <w:t xml:space="preserve"> the Sustainability Objectives for 2025/26, as set out in the attached information pack.</w:t>
            </w:r>
          </w:p>
          <w:p w14:paraId="13AEEFF3" w14:textId="088F190F" w:rsidR="00137551" w:rsidRPr="0085609D" w:rsidRDefault="00137551" w:rsidP="0064056B">
            <w:pPr>
              <w:jc w:val="both"/>
              <w:rPr>
                <w:rFonts w:cs="Arial"/>
                <w:sz w:val="24"/>
                <w:szCs w:val="24"/>
              </w:rPr>
            </w:pPr>
          </w:p>
        </w:tc>
      </w:tr>
      <w:tr w:rsidR="00137551" w:rsidRPr="004D52A3" w14:paraId="708AA150" w14:textId="77777777" w:rsidTr="00E3194C">
        <w:trPr>
          <w:trHeight w:val="1050"/>
        </w:trPr>
        <w:tc>
          <w:tcPr>
            <w:tcW w:w="536" w:type="pct"/>
          </w:tcPr>
          <w:p w14:paraId="46F00B42" w14:textId="7BBC5EFA" w:rsidR="00137551" w:rsidRPr="00137551" w:rsidRDefault="00137551" w:rsidP="0095009A">
            <w:pPr>
              <w:jc w:val="both"/>
              <w:rPr>
                <w:sz w:val="24"/>
                <w:szCs w:val="24"/>
              </w:rPr>
            </w:pPr>
            <w:r w:rsidRPr="00137551">
              <w:rPr>
                <w:sz w:val="24"/>
                <w:szCs w:val="24"/>
              </w:rPr>
              <w:lastRenderedPageBreak/>
              <w:t>6.</w:t>
            </w:r>
          </w:p>
        </w:tc>
        <w:tc>
          <w:tcPr>
            <w:tcW w:w="4464" w:type="pct"/>
          </w:tcPr>
          <w:p w14:paraId="64F04BA3" w14:textId="3032E3C8" w:rsidR="003F3D87" w:rsidRDefault="006A4510" w:rsidP="003F3D87">
            <w:pPr>
              <w:jc w:val="both"/>
              <w:rPr>
                <w:rFonts w:cs="Arial"/>
                <w:sz w:val="24"/>
                <w:szCs w:val="24"/>
              </w:rPr>
            </w:pPr>
            <w:r>
              <w:rPr>
                <w:rFonts w:cs="Arial"/>
                <w:sz w:val="24"/>
                <w:szCs w:val="24"/>
              </w:rPr>
              <w:t>AUDIT/ RISK</w:t>
            </w:r>
          </w:p>
          <w:p w14:paraId="63B4F4FE" w14:textId="77777777" w:rsidR="006A4510" w:rsidRDefault="006A4510" w:rsidP="003F3D87">
            <w:pPr>
              <w:jc w:val="both"/>
              <w:rPr>
                <w:rFonts w:cs="Arial"/>
                <w:sz w:val="24"/>
                <w:szCs w:val="24"/>
              </w:rPr>
            </w:pPr>
          </w:p>
          <w:p w14:paraId="12761802" w14:textId="62271C52" w:rsidR="00B75A4A" w:rsidRPr="00B75A4A" w:rsidRDefault="00386E41" w:rsidP="00B75A4A">
            <w:pPr>
              <w:jc w:val="both"/>
              <w:rPr>
                <w:rFonts w:cs="Arial"/>
                <w:sz w:val="24"/>
                <w:szCs w:val="24"/>
              </w:rPr>
            </w:pPr>
            <w:r>
              <w:rPr>
                <w:rFonts w:cs="Arial"/>
                <w:sz w:val="24"/>
                <w:szCs w:val="24"/>
              </w:rPr>
              <w:t xml:space="preserve">(i) </w:t>
            </w:r>
            <w:r w:rsidR="00B75A4A" w:rsidRPr="00B75A4A">
              <w:rPr>
                <w:rFonts w:cs="Arial"/>
                <w:sz w:val="24"/>
                <w:szCs w:val="24"/>
              </w:rPr>
              <w:t>Audit Committee Chair’s Report</w:t>
            </w:r>
          </w:p>
          <w:p w14:paraId="5783BE1F" w14:textId="77777777" w:rsidR="00B75A4A" w:rsidRPr="00B75A4A" w:rsidRDefault="00B75A4A" w:rsidP="00B75A4A">
            <w:pPr>
              <w:jc w:val="both"/>
              <w:rPr>
                <w:rFonts w:cs="Arial"/>
                <w:sz w:val="24"/>
                <w:szCs w:val="24"/>
              </w:rPr>
            </w:pPr>
          </w:p>
          <w:p w14:paraId="15B1F5AD" w14:textId="1924B78D" w:rsidR="00386E41" w:rsidRDefault="00B75A4A" w:rsidP="00B75A4A">
            <w:pPr>
              <w:jc w:val="both"/>
              <w:rPr>
                <w:rFonts w:cs="Arial"/>
                <w:b w:val="0"/>
                <w:bCs/>
                <w:sz w:val="24"/>
                <w:szCs w:val="24"/>
              </w:rPr>
            </w:pPr>
            <w:r w:rsidRPr="00386E41">
              <w:rPr>
                <w:rFonts w:cs="Arial"/>
                <w:b w:val="0"/>
                <w:bCs/>
                <w:sz w:val="24"/>
                <w:szCs w:val="24"/>
              </w:rPr>
              <w:t xml:space="preserve">The Chair of the Audit Committee provided assurance to the Board on the </w:t>
            </w:r>
            <w:r w:rsidR="005F1F52">
              <w:rPr>
                <w:rFonts w:cs="Arial"/>
                <w:b w:val="0"/>
                <w:bCs/>
                <w:sz w:val="24"/>
                <w:szCs w:val="24"/>
              </w:rPr>
              <w:t xml:space="preserve">Annual </w:t>
            </w:r>
          </w:p>
          <w:p w14:paraId="74218A58" w14:textId="672A981C" w:rsidR="00B75A4A" w:rsidRPr="00386E41" w:rsidRDefault="00B75A4A" w:rsidP="00B75A4A">
            <w:pPr>
              <w:jc w:val="both"/>
              <w:rPr>
                <w:rFonts w:cs="Arial"/>
                <w:b w:val="0"/>
                <w:bCs/>
                <w:sz w:val="24"/>
                <w:szCs w:val="24"/>
              </w:rPr>
            </w:pPr>
            <w:r w:rsidRPr="00386E41">
              <w:rPr>
                <w:rFonts w:cs="Arial"/>
                <w:b w:val="0"/>
                <w:bCs/>
                <w:sz w:val="24"/>
                <w:szCs w:val="24"/>
              </w:rPr>
              <w:t>Report and Financial Statements and that the External Audit report was positive.</w:t>
            </w:r>
          </w:p>
          <w:p w14:paraId="45C53F10" w14:textId="77777777" w:rsidR="00B75A4A" w:rsidRPr="00B75A4A" w:rsidRDefault="00B75A4A" w:rsidP="00B75A4A">
            <w:pPr>
              <w:jc w:val="both"/>
              <w:rPr>
                <w:rFonts w:cs="Arial"/>
                <w:sz w:val="24"/>
                <w:szCs w:val="24"/>
              </w:rPr>
            </w:pPr>
          </w:p>
          <w:p w14:paraId="3B1134A3" w14:textId="036EF596" w:rsidR="00B75A4A" w:rsidRPr="00B75A4A" w:rsidRDefault="008153A4" w:rsidP="00B75A4A">
            <w:pPr>
              <w:jc w:val="both"/>
              <w:rPr>
                <w:rFonts w:cs="Arial"/>
                <w:sz w:val="24"/>
                <w:szCs w:val="24"/>
              </w:rPr>
            </w:pPr>
            <w:r>
              <w:rPr>
                <w:rFonts w:cs="Arial"/>
                <w:sz w:val="24"/>
                <w:szCs w:val="24"/>
              </w:rPr>
              <w:t>(</w:t>
            </w:r>
            <w:r w:rsidR="00B75A4A" w:rsidRPr="00B75A4A">
              <w:rPr>
                <w:rFonts w:cs="Arial"/>
                <w:sz w:val="24"/>
                <w:szCs w:val="24"/>
              </w:rPr>
              <w:t>ii</w:t>
            </w:r>
            <w:r>
              <w:rPr>
                <w:rFonts w:cs="Arial"/>
                <w:sz w:val="24"/>
                <w:szCs w:val="24"/>
              </w:rPr>
              <w:t xml:space="preserve">) </w:t>
            </w:r>
            <w:r w:rsidR="00B75A4A" w:rsidRPr="00B75A4A">
              <w:rPr>
                <w:rFonts w:cs="Arial"/>
                <w:sz w:val="24"/>
                <w:szCs w:val="24"/>
              </w:rPr>
              <w:t>Audit Committee Annual Report 2024/25</w:t>
            </w:r>
          </w:p>
          <w:p w14:paraId="1E1D134E" w14:textId="77777777" w:rsidR="00B75A4A" w:rsidRPr="00B75A4A" w:rsidRDefault="00B75A4A" w:rsidP="00B75A4A">
            <w:pPr>
              <w:jc w:val="both"/>
              <w:rPr>
                <w:rFonts w:cs="Arial"/>
                <w:sz w:val="24"/>
                <w:szCs w:val="24"/>
              </w:rPr>
            </w:pPr>
          </w:p>
          <w:p w14:paraId="197B3CB0" w14:textId="77777777" w:rsidR="00002A40" w:rsidRDefault="00B75A4A" w:rsidP="00B75A4A">
            <w:pPr>
              <w:jc w:val="both"/>
              <w:rPr>
                <w:rFonts w:cs="Arial"/>
                <w:b w:val="0"/>
                <w:bCs/>
                <w:sz w:val="24"/>
                <w:szCs w:val="24"/>
              </w:rPr>
            </w:pPr>
            <w:r w:rsidRPr="00002A40">
              <w:rPr>
                <w:rFonts w:cs="Arial"/>
                <w:b w:val="0"/>
                <w:bCs/>
                <w:sz w:val="24"/>
                <w:szCs w:val="24"/>
              </w:rPr>
              <w:t>The Board received the Audit Committee Annual Report which had been discussed by</w:t>
            </w:r>
          </w:p>
          <w:p w14:paraId="5C7A52C1" w14:textId="27D3F1C6" w:rsidR="00B75A4A" w:rsidRPr="00002A40" w:rsidRDefault="00B75A4A" w:rsidP="00B75A4A">
            <w:pPr>
              <w:jc w:val="both"/>
              <w:rPr>
                <w:rFonts w:cs="Arial"/>
                <w:b w:val="0"/>
                <w:bCs/>
                <w:sz w:val="24"/>
                <w:szCs w:val="24"/>
              </w:rPr>
            </w:pPr>
            <w:r w:rsidRPr="00002A40">
              <w:rPr>
                <w:rFonts w:cs="Arial"/>
                <w:b w:val="0"/>
                <w:bCs/>
                <w:sz w:val="24"/>
                <w:szCs w:val="24"/>
              </w:rPr>
              <w:t xml:space="preserve">the Audit Committee via email. </w:t>
            </w:r>
          </w:p>
          <w:p w14:paraId="5BC59186" w14:textId="77777777" w:rsidR="00B75A4A" w:rsidRPr="00002A40" w:rsidRDefault="00B75A4A" w:rsidP="00B75A4A">
            <w:pPr>
              <w:jc w:val="both"/>
              <w:rPr>
                <w:rFonts w:cs="Arial"/>
                <w:b w:val="0"/>
                <w:bCs/>
                <w:sz w:val="24"/>
                <w:szCs w:val="24"/>
              </w:rPr>
            </w:pPr>
          </w:p>
          <w:p w14:paraId="7B2AE600" w14:textId="77777777" w:rsidR="00122564" w:rsidRDefault="00B75A4A" w:rsidP="00122564">
            <w:pPr>
              <w:rPr>
                <w:rFonts w:cs="Arial"/>
                <w:b w:val="0"/>
                <w:bCs/>
                <w:sz w:val="24"/>
                <w:szCs w:val="24"/>
              </w:rPr>
            </w:pPr>
            <w:r w:rsidRPr="00002A40">
              <w:rPr>
                <w:rFonts w:cs="Arial"/>
                <w:b w:val="0"/>
                <w:bCs/>
                <w:sz w:val="24"/>
                <w:szCs w:val="24"/>
              </w:rPr>
              <w:t>The Board noted the annual report and the Audit Committee’s opinion that the</w:t>
            </w:r>
          </w:p>
          <w:p w14:paraId="79032E84" w14:textId="77777777" w:rsidR="001603A5" w:rsidRDefault="00B75A4A" w:rsidP="00122564">
            <w:pPr>
              <w:rPr>
                <w:rFonts w:cs="Arial"/>
                <w:b w:val="0"/>
                <w:bCs/>
                <w:sz w:val="24"/>
                <w:szCs w:val="24"/>
              </w:rPr>
            </w:pPr>
            <w:r w:rsidRPr="00002A40">
              <w:rPr>
                <w:rFonts w:cs="Arial"/>
                <w:b w:val="0"/>
                <w:bCs/>
                <w:sz w:val="24"/>
                <w:szCs w:val="24"/>
              </w:rPr>
              <w:t>College</w:t>
            </w:r>
            <w:r w:rsidR="00122564">
              <w:rPr>
                <w:rFonts w:cs="Arial"/>
                <w:b w:val="0"/>
                <w:bCs/>
                <w:sz w:val="24"/>
                <w:szCs w:val="24"/>
              </w:rPr>
              <w:t xml:space="preserve"> </w:t>
            </w:r>
            <w:r w:rsidRPr="00002A40">
              <w:rPr>
                <w:rFonts w:cs="Arial"/>
                <w:b w:val="0"/>
                <w:bCs/>
                <w:sz w:val="24"/>
                <w:szCs w:val="24"/>
              </w:rPr>
              <w:t>has adequate and effective audit, risk management and control</w:t>
            </w:r>
          </w:p>
          <w:p w14:paraId="6E64C5A6" w14:textId="77777777" w:rsidR="001603A5" w:rsidRDefault="00B75A4A" w:rsidP="00122564">
            <w:pPr>
              <w:rPr>
                <w:rFonts w:cs="Arial"/>
                <w:b w:val="0"/>
                <w:bCs/>
                <w:sz w:val="24"/>
                <w:szCs w:val="24"/>
              </w:rPr>
            </w:pPr>
            <w:r w:rsidRPr="00002A40">
              <w:rPr>
                <w:rFonts w:cs="Arial"/>
                <w:b w:val="0"/>
                <w:bCs/>
                <w:sz w:val="24"/>
                <w:szCs w:val="24"/>
              </w:rPr>
              <w:t>arrangements, and the framework for safeguarding and the framework of governance</w:t>
            </w:r>
          </w:p>
          <w:p w14:paraId="208AE0C1" w14:textId="0ADD12B3" w:rsidR="001603A5" w:rsidRDefault="00B75A4A" w:rsidP="00122564">
            <w:pPr>
              <w:rPr>
                <w:rFonts w:cs="Arial"/>
                <w:b w:val="0"/>
                <w:bCs/>
                <w:sz w:val="24"/>
                <w:szCs w:val="24"/>
              </w:rPr>
            </w:pPr>
            <w:r w:rsidRPr="00002A40">
              <w:rPr>
                <w:rFonts w:cs="Arial"/>
                <w:b w:val="0"/>
                <w:bCs/>
                <w:sz w:val="24"/>
                <w:szCs w:val="24"/>
              </w:rPr>
              <w:t>are effective. It also has adequate processes for securing economy, efficiency and</w:t>
            </w:r>
          </w:p>
          <w:p w14:paraId="760C6727" w14:textId="5E23148C" w:rsidR="00B75A4A" w:rsidRPr="00002A40" w:rsidRDefault="00B75A4A" w:rsidP="001603A5">
            <w:pPr>
              <w:ind w:left="0" w:firstLine="0"/>
              <w:rPr>
                <w:rFonts w:cs="Arial"/>
                <w:b w:val="0"/>
                <w:bCs/>
                <w:sz w:val="24"/>
                <w:szCs w:val="24"/>
              </w:rPr>
            </w:pPr>
            <w:r w:rsidRPr="00002A40">
              <w:rPr>
                <w:rFonts w:cs="Arial"/>
                <w:b w:val="0"/>
                <w:bCs/>
                <w:sz w:val="24"/>
                <w:szCs w:val="24"/>
              </w:rPr>
              <w:t>effectiveness. There remain opportunities to further improve, and actions have been identified which will be monitored. The improvements made and to come will support the College to achieve its objectives cost effectively with continuing awareness of risk.</w:t>
            </w:r>
          </w:p>
          <w:p w14:paraId="54DE3F9F" w14:textId="77777777" w:rsidR="00B75A4A" w:rsidRPr="00002A40" w:rsidRDefault="00B75A4A" w:rsidP="00B75A4A">
            <w:pPr>
              <w:jc w:val="both"/>
              <w:rPr>
                <w:rFonts w:cs="Arial"/>
                <w:b w:val="0"/>
                <w:bCs/>
                <w:sz w:val="24"/>
                <w:szCs w:val="24"/>
              </w:rPr>
            </w:pPr>
          </w:p>
          <w:p w14:paraId="3816FA43" w14:textId="49BC97C9" w:rsidR="005024DD" w:rsidRDefault="00115F97" w:rsidP="00AC1210">
            <w:pPr>
              <w:ind w:left="0" w:firstLine="0"/>
              <w:rPr>
                <w:rFonts w:cs="Arial"/>
                <w:b w:val="0"/>
                <w:bCs/>
                <w:sz w:val="24"/>
                <w:szCs w:val="24"/>
              </w:rPr>
            </w:pPr>
            <w:r>
              <w:rPr>
                <w:rFonts w:cs="Arial"/>
                <w:b w:val="0"/>
                <w:bCs/>
                <w:sz w:val="24"/>
                <w:szCs w:val="24"/>
              </w:rPr>
              <w:t xml:space="preserve">The Board </w:t>
            </w:r>
            <w:r w:rsidRPr="00AB711A">
              <w:rPr>
                <w:rFonts w:cs="Arial"/>
                <w:sz w:val="24"/>
                <w:szCs w:val="24"/>
              </w:rPr>
              <w:t xml:space="preserve">RECEIVED </w:t>
            </w:r>
            <w:r w:rsidRPr="00AB711A">
              <w:rPr>
                <w:rFonts w:cs="Arial"/>
                <w:b w:val="0"/>
                <w:bCs/>
                <w:sz w:val="24"/>
                <w:szCs w:val="24"/>
              </w:rPr>
              <w:t>and</w:t>
            </w:r>
            <w:r w:rsidRPr="00AB711A">
              <w:rPr>
                <w:rFonts w:cs="Arial"/>
                <w:sz w:val="24"/>
                <w:szCs w:val="24"/>
              </w:rPr>
              <w:t xml:space="preserve"> NOTED </w:t>
            </w:r>
            <w:r w:rsidRPr="00115F97">
              <w:rPr>
                <w:rFonts w:cs="Arial"/>
                <w:b w:val="0"/>
                <w:bCs/>
                <w:sz w:val="24"/>
                <w:szCs w:val="24"/>
              </w:rPr>
              <w:t>the Audit Committee Annual Report to the Board.</w:t>
            </w:r>
            <w:r w:rsidR="00AB711A">
              <w:rPr>
                <w:rFonts w:cs="Arial"/>
                <w:b w:val="0"/>
                <w:bCs/>
                <w:sz w:val="24"/>
                <w:szCs w:val="24"/>
              </w:rPr>
              <w:t xml:space="preserve"> </w:t>
            </w:r>
            <w:r w:rsidR="00B75A4A" w:rsidRPr="00002A40">
              <w:rPr>
                <w:rFonts w:cs="Arial"/>
                <w:b w:val="0"/>
                <w:bCs/>
                <w:sz w:val="24"/>
                <w:szCs w:val="24"/>
              </w:rPr>
              <w:t>The Chair of the Audit Committee would sign the report when the annual report and</w:t>
            </w:r>
          </w:p>
          <w:p w14:paraId="6D3BABB9" w14:textId="648BB760" w:rsidR="00B75A4A" w:rsidRPr="00002A40" w:rsidRDefault="00B75A4A" w:rsidP="00AC1210">
            <w:pPr>
              <w:ind w:left="0" w:firstLine="0"/>
              <w:rPr>
                <w:rFonts w:cs="Arial"/>
                <w:b w:val="0"/>
                <w:bCs/>
                <w:sz w:val="24"/>
                <w:szCs w:val="24"/>
              </w:rPr>
            </w:pPr>
            <w:r w:rsidRPr="00002A40">
              <w:rPr>
                <w:rFonts w:cs="Arial"/>
                <w:b w:val="0"/>
                <w:bCs/>
                <w:sz w:val="24"/>
                <w:szCs w:val="24"/>
              </w:rPr>
              <w:t>financial statements for 2024/25 are signed.</w:t>
            </w:r>
          </w:p>
          <w:p w14:paraId="2537C6CE" w14:textId="77777777" w:rsidR="00B75A4A" w:rsidRPr="00B75A4A" w:rsidRDefault="00B75A4A" w:rsidP="00B75A4A">
            <w:pPr>
              <w:jc w:val="both"/>
              <w:rPr>
                <w:rFonts w:cs="Arial"/>
                <w:sz w:val="24"/>
                <w:szCs w:val="24"/>
              </w:rPr>
            </w:pPr>
          </w:p>
          <w:p w14:paraId="67D28435" w14:textId="54B6E2BF" w:rsidR="00B75A4A" w:rsidRPr="00B75A4A" w:rsidRDefault="009E6CA5" w:rsidP="009E6CA5">
            <w:pPr>
              <w:ind w:left="0" w:firstLine="0"/>
              <w:rPr>
                <w:rFonts w:cs="Arial"/>
                <w:sz w:val="24"/>
                <w:szCs w:val="24"/>
              </w:rPr>
            </w:pPr>
            <w:r>
              <w:rPr>
                <w:rFonts w:cs="Arial"/>
                <w:sz w:val="24"/>
                <w:szCs w:val="24"/>
              </w:rPr>
              <w:t>(</w:t>
            </w:r>
            <w:r w:rsidR="00B75A4A" w:rsidRPr="00B75A4A">
              <w:rPr>
                <w:rFonts w:cs="Arial"/>
                <w:sz w:val="24"/>
                <w:szCs w:val="24"/>
              </w:rPr>
              <w:t>iii</w:t>
            </w:r>
            <w:r>
              <w:rPr>
                <w:rFonts w:cs="Arial"/>
                <w:sz w:val="24"/>
                <w:szCs w:val="24"/>
              </w:rPr>
              <w:t>)</w:t>
            </w:r>
            <w:r w:rsidR="009963CA">
              <w:rPr>
                <w:rFonts w:cs="Arial"/>
                <w:sz w:val="24"/>
                <w:szCs w:val="24"/>
              </w:rPr>
              <w:t xml:space="preserve"> </w:t>
            </w:r>
            <w:r w:rsidR="00B75A4A" w:rsidRPr="00B75A4A">
              <w:rPr>
                <w:rFonts w:cs="Arial"/>
                <w:sz w:val="24"/>
                <w:szCs w:val="24"/>
              </w:rPr>
              <w:t>Croydon College Regularity Self-Assessment Questionnaire (SAQ)</w:t>
            </w:r>
            <w:r w:rsidR="009963CA">
              <w:rPr>
                <w:rFonts w:cs="Arial"/>
                <w:sz w:val="24"/>
                <w:szCs w:val="24"/>
              </w:rPr>
              <w:t xml:space="preserve"> </w:t>
            </w:r>
            <w:r w:rsidR="00B75A4A" w:rsidRPr="00B75A4A">
              <w:rPr>
                <w:rFonts w:cs="Arial"/>
                <w:sz w:val="24"/>
                <w:szCs w:val="24"/>
              </w:rPr>
              <w:t>2024/25</w:t>
            </w:r>
          </w:p>
          <w:p w14:paraId="1226C803" w14:textId="77777777" w:rsidR="00B75A4A" w:rsidRPr="00B75A4A" w:rsidRDefault="00B75A4A" w:rsidP="009E6CA5">
            <w:pPr>
              <w:ind w:left="0" w:firstLine="0"/>
              <w:rPr>
                <w:rFonts w:cs="Arial"/>
                <w:sz w:val="24"/>
                <w:szCs w:val="24"/>
              </w:rPr>
            </w:pPr>
          </w:p>
          <w:p w14:paraId="74D3DDFF" w14:textId="77777777" w:rsidR="00B75A4A" w:rsidRPr="00DA1F8A" w:rsidRDefault="00B75A4A" w:rsidP="00DA1F8A">
            <w:pPr>
              <w:ind w:left="0" w:firstLine="0"/>
              <w:rPr>
                <w:rFonts w:cs="Arial"/>
                <w:b w:val="0"/>
                <w:bCs/>
                <w:sz w:val="24"/>
                <w:szCs w:val="24"/>
              </w:rPr>
            </w:pPr>
            <w:r w:rsidRPr="00DA1F8A">
              <w:rPr>
                <w:rFonts w:cs="Arial"/>
                <w:b w:val="0"/>
                <w:bCs/>
                <w:sz w:val="24"/>
                <w:szCs w:val="24"/>
              </w:rPr>
              <w:t xml:space="preserve">The annual Regularity SAQ provides assurance over regularity and propriety in the use of the College’s funding and the Board’s overall responsibilities under the Financial Agreement with the DfE and Charity Law.  </w:t>
            </w:r>
          </w:p>
          <w:p w14:paraId="7EF887B4" w14:textId="77777777" w:rsidR="00B75A4A" w:rsidRPr="00DA1F8A" w:rsidRDefault="00B75A4A" w:rsidP="00DA1F8A">
            <w:pPr>
              <w:ind w:left="0" w:firstLine="0"/>
              <w:rPr>
                <w:rFonts w:cs="Arial"/>
                <w:b w:val="0"/>
                <w:bCs/>
                <w:sz w:val="24"/>
                <w:szCs w:val="24"/>
              </w:rPr>
            </w:pPr>
          </w:p>
          <w:p w14:paraId="1F7AFF33" w14:textId="167E925E" w:rsidR="00B75A4A" w:rsidRPr="00DA1F8A" w:rsidRDefault="00B75A4A" w:rsidP="00DA1F8A">
            <w:pPr>
              <w:ind w:left="0" w:firstLine="0"/>
              <w:rPr>
                <w:rFonts w:cs="Arial"/>
                <w:b w:val="0"/>
                <w:bCs/>
                <w:sz w:val="24"/>
                <w:szCs w:val="24"/>
              </w:rPr>
            </w:pPr>
            <w:r w:rsidRPr="00DA1F8A">
              <w:rPr>
                <w:rFonts w:cs="Arial"/>
                <w:b w:val="0"/>
                <w:bCs/>
                <w:sz w:val="24"/>
                <w:szCs w:val="24"/>
              </w:rPr>
              <w:lastRenderedPageBreak/>
              <w:t>The 2024/25 Regularity SAQ was reviewed in detail and recommended to the Board</w:t>
            </w:r>
            <w:r w:rsidR="0034408F">
              <w:rPr>
                <w:rFonts w:cs="Arial"/>
                <w:b w:val="0"/>
                <w:bCs/>
                <w:sz w:val="24"/>
                <w:szCs w:val="24"/>
              </w:rPr>
              <w:t xml:space="preserve"> for approval</w:t>
            </w:r>
            <w:r w:rsidRPr="00DA1F8A">
              <w:rPr>
                <w:rFonts w:cs="Arial"/>
                <w:b w:val="0"/>
                <w:bCs/>
                <w:sz w:val="24"/>
                <w:szCs w:val="24"/>
              </w:rPr>
              <w:t xml:space="preserve"> by the Audit Committee at its meeting on 27 November 2025.  An unqualified audit opinion would be issued by the external auditors.</w:t>
            </w:r>
          </w:p>
          <w:p w14:paraId="4C9D1647" w14:textId="77777777" w:rsidR="00B75A4A" w:rsidRPr="00B75A4A" w:rsidRDefault="00B75A4A" w:rsidP="009E6CA5">
            <w:pPr>
              <w:ind w:left="0" w:firstLine="0"/>
              <w:rPr>
                <w:rFonts w:cs="Arial"/>
                <w:sz w:val="24"/>
                <w:szCs w:val="24"/>
              </w:rPr>
            </w:pPr>
          </w:p>
          <w:p w14:paraId="416C77F6" w14:textId="77777777" w:rsidR="00B75A4A" w:rsidRPr="00DA1F8A" w:rsidRDefault="00B75A4A" w:rsidP="009E6CA5">
            <w:pPr>
              <w:ind w:left="0" w:firstLine="0"/>
              <w:rPr>
                <w:rFonts w:cs="Arial"/>
                <w:b w:val="0"/>
                <w:bCs/>
                <w:sz w:val="24"/>
                <w:szCs w:val="24"/>
              </w:rPr>
            </w:pPr>
            <w:r w:rsidRPr="00DA1F8A">
              <w:rPr>
                <w:rFonts w:cs="Arial"/>
                <w:b w:val="0"/>
                <w:bCs/>
                <w:sz w:val="24"/>
                <w:szCs w:val="24"/>
              </w:rPr>
              <w:t xml:space="preserve">The Board </w:t>
            </w:r>
            <w:r w:rsidRPr="00DA1F8A">
              <w:rPr>
                <w:rFonts w:cs="Arial"/>
                <w:sz w:val="24"/>
                <w:szCs w:val="24"/>
              </w:rPr>
              <w:t>APPROVED</w:t>
            </w:r>
            <w:r w:rsidRPr="00DA1F8A">
              <w:rPr>
                <w:rFonts w:cs="Arial"/>
                <w:b w:val="0"/>
                <w:bCs/>
                <w:sz w:val="24"/>
                <w:szCs w:val="24"/>
              </w:rPr>
              <w:t xml:space="preserve"> the 2024/25 Regularity SAQ and authorised the Chair and the Principal &amp; CEO (Accounting Officer) to sign it on behalf of the Board.</w:t>
            </w:r>
          </w:p>
          <w:p w14:paraId="7942EDDB" w14:textId="77777777" w:rsidR="00B75A4A" w:rsidRPr="00B75A4A" w:rsidRDefault="00B75A4A" w:rsidP="009E6CA5">
            <w:pPr>
              <w:ind w:left="0" w:firstLine="0"/>
              <w:rPr>
                <w:rFonts w:cs="Arial"/>
                <w:sz w:val="24"/>
                <w:szCs w:val="24"/>
              </w:rPr>
            </w:pPr>
          </w:p>
          <w:p w14:paraId="17ABF46E" w14:textId="3ACD31C7" w:rsidR="00B75A4A" w:rsidRPr="00B75A4A" w:rsidRDefault="009E6CA5" w:rsidP="009E6CA5">
            <w:pPr>
              <w:ind w:left="0" w:firstLine="0"/>
              <w:rPr>
                <w:rFonts w:cs="Arial"/>
                <w:sz w:val="24"/>
                <w:szCs w:val="24"/>
              </w:rPr>
            </w:pPr>
            <w:r>
              <w:rPr>
                <w:rFonts w:cs="Arial"/>
                <w:sz w:val="24"/>
                <w:szCs w:val="24"/>
              </w:rPr>
              <w:t>(</w:t>
            </w:r>
            <w:r w:rsidR="00B75A4A" w:rsidRPr="00B75A4A">
              <w:rPr>
                <w:rFonts w:cs="Arial"/>
                <w:sz w:val="24"/>
                <w:szCs w:val="24"/>
              </w:rPr>
              <w:t>iv</w:t>
            </w:r>
            <w:r>
              <w:rPr>
                <w:rFonts w:cs="Arial"/>
                <w:sz w:val="24"/>
                <w:szCs w:val="24"/>
              </w:rPr>
              <w:t>)</w:t>
            </w:r>
            <w:r w:rsidR="009D55FF">
              <w:rPr>
                <w:rFonts w:cs="Arial"/>
                <w:sz w:val="24"/>
                <w:szCs w:val="24"/>
              </w:rPr>
              <w:t xml:space="preserve"> </w:t>
            </w:r>
            <w:r w:rsidR="00B75A4A" w:rsidRPr="00B75A4A">
              <w:rPr>
                <w:rFonts w:cs="Arial"/>
                <w:sz w:val="24"/>
                <w:szCs w:val="24"/>
              </w:rPr>
              <w:t xml:space="preserve">Audit Completion Report 2024/25 and Letter of Representation </w:t>
            </w:r>
          </w:p>
          <w:p w14:paraId="3ACCDBD4" w14:textId="77777777" w:rsidR="00B75A4A" w:rsidRPr="00B75A4A" w:rsidRDefault="00B75A4A" w:rsidP="009E6CA5">
            <w:pPr>
              <w:ind w:left="0" w:firstLine="0"/>
              <w:rPr>
                <w:rFonts w:cs="Arial"/>
                <w:sz w:val="24"/>
                <w:szCs w:val="24"/>
              </w:rPr>
            </w:pPr>
          </w:p>
          <w:p w14:paraId="601A32E0" w14:textId="77777777" w:rsidR="00B75A4A" w:rsidRPr="009D55FF" w:rsidRDefault="00B75A4A" w:rsidP="009D55FF">
            <w:pPr>
              <w:ind w:left="0" w:firstLine="0"/>
              <w:rPr>
                <w:rFonts w:cs="Arial"/>
                <w:b w:val="0"/>
                <w:bCs/>
                <w:sz w:val="24"/>
                <w:szCs w:val="24"/>
              </w:rPr>
            </w:pPr>
            <w:r w:rsidRPr="009D55FF">
              <w:rPr>
                <w:rFonts w:cs="Arial"/>
                <w:b w:val="0"/>
                <w:bCs/>
                <w:sz w:val="24"/>
                <w:szCs w:val="24"/>
              </w:rPr>
              <w:t xml:space="preserve">The Board received Buzzacott’s external audit year-end report 2024/25 which had </w:t>
            </w:r>
          </w:p>
          <w:p w14:paraId="681E9390" w14:textId="77777777" w:rsidR="00B75A4A" w:rsidRPr="009D55FF" w:rsidRDefault="00B75A4A" w:rsidP="009D55FF">
            <w:pPr>
              <w:ind w:left="0" w:firstLine="0"/>
              <w:rPr>
                <w:rFonts w:cs="Arial"/>
                <w:b w:val="0"/>
                <w:bCs/>
                <w:sz w:val="24"/>
                <w:szCs w:val="24"/>
              </w:rPr>
            </w:pPr>
            <w:r w:rsidRPr="009D55FF">
              <w:rPr>
                <w:rFonts w:cs="Arial"/>
                <w:b w:val="0"/>
                <w:bCs/>
                <w:sz w:val="24"/>
                <w:szCs w:val="24"/>
              </w:rPr>
              <w:t xml:space="preserve">been discussed in detail by the Audit Committee at its meeting on 27 November </w:t>
            </w:r>
          </w:p>
          <w:p w14:paraId="780FF37F" w14:textId="77777777" w:rsidR="00B75A4A" w:rsidRPr="009D55FF" w:rsidRDefault="00B75A4A" w:rsidP="009D55FF">
            <w:pPr>
              <w:ind w:left="0" w:firstLine="0"/>
              <w:rPr>
                <w:rFonts w:cs="Arial"/>
                <w:b w:val="0"/>
                <w:bCs/>
                <w:sz w:val="24"/>
                <w:szCs w:val="24"/>
              </w:rPr>
            </w:pPr>
            <w:r w:rsidRPr="009D55FF">
              <w:rPr>
                <w:rFonts w:cs="Arial"/>
                <w:b w:val="0"/>
                <w:bCs/>
                <w:sz w:val="24"/>
                <w:szCs w:val="24"/>
              </w:rPr>
              <w:t xml:space="preserve">2025. </w:t>
            </w:r>
          </w:p>
          <w:p w14:paraId="16FD3677" w14:textId="77777777" w:rsidR="00B75A4A" w:rsidRPr="00B75A4A" w:rsidRDefault="00B75A4A" w:rsidP="009E6CA5">
            <w:pPr>
              <w:ind w:left="0" w:firstLine="0"/>
              <w:rPr>
                <w:rFonts w:cs="Arial"/>
                <w:sz w:val="24"/>
                <w:szCs w:val="24"/>
              </w:rPr>
            </w:pPr>
          </w:p>
          <w:p w14:paraId="0B1F394B" w14:textId="77777777" w:rsidR="00B75A4A" w:rsidRPr="00B74EAB" w:rsidRDefault="00B75A4A" w:rsidP="009E6CA5">
            <w:pPr>
              <w:ind w:left="0" w:firstLine="0"/>
              <w:rPr>
                <w:rFonts w:cs="Arial"/>
                <w:b w:val="0"/>
                <w:bCs/>
                <w:sz w:val="24"/>
                <w:szCs w:val="24"/>
              </w:rPr>
            </w:pPr>
            <w:r w:rsidRPr="00B74EAB">
              <w:rPr>
                <w:rFonts w:cs="Arial"/>
                <w:b w:val="0"/>
                <w:bCs/>
                <w:sz w:val="24"/>
                <w:szCs w:val="24"/>
              </w:rPr>
              <w:t>The Interim CFO gave assurance to the Board that the audit had been positive, with no major concerns identified, and that Buzzacott would issue an unqualified audit opinion.</w:t>
            </w:r>
          </w:p>
          <w:p w14:paraId="47E59F5A" w14:textId="77777777" w:rsidR="00B75A4A" w:rsidRPr="00B74EAB" w:rsidRDefault="00B75A4A" w:rsidP="009E6CA5">
            <w:pPr>
              <w:ind w:left="0" w:firstLine="0"/>
              <w:rPr>
                <w:rFonts w:cs="Arial"/>
                <w:b w:val="0"/>
                <w:bCs/>
                <w:sz w:val="24"/>
                <w:szCs w:val="24"/>
              </w:rPr>
            </w:pPr>
          </w:p>
          <w:p w14:paraId="7923176B" w14:textId="00D8FEB5" w:rsidR="00B75A4A" w:rsidRPr="00B74EAB" w:rsidRDefault="00B75A4A" w:rsidP="009E6CA5">
            <w:pPr>
              <w:ind w:left="0" w:firstLine="0"/>
              <w:rPr>
                <w:rFonts w:cs="Arial"/>
                <w:b w:val="0"/>
                <w:bCs/>
                <w:sz w:val="24"/>
                <w:szCs w:val="24"/>
              </w:rPr>
            </w:pPr>
            <w:r w:rsidRPr="00B74EAB">
              <w:rPr>
                <w:rFonts w:cs="Arial"/>
                <w:b w:val="0"/>
                <w:bCs/>
                <w:sz w:val="24"/>
                <w:szCs w:val="24"/>
              </w:rPr>
              <w:t>The draft letter of representation to the external auditors had been reviewed</w:t>
            </w:r>
            <w:r w:rsidR="00706F24">
              <w:rPr>
                <w:rFonts w:cs="Arial"/>
                <w:b w:val="0"/>
                <w:bCs/>
                <w:sz w:val="24"/>
                <w:szCs w:val="24"/>
              </w:rPr>
              <w:t xml:space="preserve"> and recommended to the Board for approval </w:t>
            </w:r>
            <w:r w:rsidRPr="00B74EAB">
              <w:rPr>
                <w:rFonts w:cs="Arial"/>
                <w:b w:val="0"/>
                <w:bCs/>
                <w:sz w:val="24"/>
                <w:szCs w:val="24"/>
              </w:rPr>
              <w:t xml:space="preserve">by the Audit Committee at its meeting on 27 November 2025. The Executive confirmed that all material matters had been disclosed to the auditors and that the representations were accurate and reasonable. </w:t>
            </w:r>
          </w:p>
          <w:p w14:paraId="52465EFA" w14:textId="77777777" w:rsidR="00B75A4A" w:rsidRPr="00B74EAB" w:rsidRDefault="00B75A4A" w:rsidP="009E6CA5">
            <w:pPr>
              <w:ind w:left="0" w:firstLine="0"/>
              <w:rPr>
                <w:rFonts w:cs="Arial"/>
                <w:b w:val="0"/>
                <w:bCs/>
                <w:sz w:val="24"/>
                <w:szCs w:val="24"/>
              </w:rPr>
            </w:pPr>
          </w:p>
          <w:p w14:paraId="70B68771" w14:textId="607D589E" w:rsidR="00B75A4A" w:rsidRPr="00B74EAB" w:rsidRDefault="00B75A4A" w:rsidP="00AC3DD1">
            <w:pPr>
              <w:ind w:left="0" w:firstLine="0"/>
              <w:rPr>
                <w:rFonts w:cs="Arial"/>
                <w:b w:val="0"/>
                <w:bCs/>
                <w:sz w:val="24"/>
                <w:szCs w:val="24"/>
              </w:rPr>
            </w:pPr>
            <w:r w:rsidRPr="00B74EAB">
              <w:rPr>
                <w:rFonts w:cs="Arial"/>
                <w:b w:val="0"/>
                <w:bCs/>
                <w:sz w:val="24"/>
                <w:szCs w:val="24"/>
              </w:rPr>
              <w:t xml:space="preserve">The Board </w:t>
            </w:r>
            <w:r w:rsidRPr="00DA6ADE">
              <w:rPr>
                <w:rFonts w:cs="Arial"/>
                <w:sz w:val="24"/>
                <w:szCs w:val="24"/>
              </w:rPr>
              <w:t xml:space="preserve">APPROVED </w:t>
            </w:r>
            <w:r w:rsidRPr="00B74EAB">
              <w:rPr>
                <w:rFonts w:cs="Arial"/>
                <w:b w:val="0"/>
                <w:bCs/>
                <w:sz w:val="24"/>
                <w:szCs w:val="24"/>
              </w:rPr>
              <w:t xml:space="preserve">the letter of representation in its final form and authorised the Chair </w:t>
            </w:r>
            <w:r w:rsidR="00AC3DD1" w:rsidRPr="00AC3DD1">
              <w:rPr>
                <w:rFonts w:cs="Arial"/>
                <w:b w:val="0"/>
                <w:bCs/>
                <w:sz w:val="24"/>
                <w:szCs w:val="24"/>
              </w:rPr>
              <w:t xml:space="preserve">and the Principal &amp; CEO (Accounting Officer) </w:t>
            </w:r>
            <w:r w:rsidRPr="00B74EAB">
              <w:rPr>
                <w:rFonts w:cs="Arial"/>
                <w:b w:val="0"/>
                <w:bCs/>
                <w:sz w:val="24"/>
                <w:szCs w:val="24"/>
              </w:rPr>
              <w:t>to sign the letter on behalf of the Board.</w:t>
            </w:r>
          </w:p>
          <w:p w14:paraId="2576E619" w14:textId="77777777" w:rsidR="00B75A4A" w:rsidRPr="00B75A4A" w:rsidRDefault="00B75A4A" w:rsidP="009E6CA5">
            <w:pPr>
              <w:ind w:left="0" w:firstLine="0"/>
              <w:rPr>
                <w:rFonts w:cs="Arial"/>
                <w:sz w:val="24"/>
                <w:szCs w:val="24"/>
              </w:rPr>
            </w:pPr>
          </w:p>
          <w:p w14:paraId="5D662439" w14:textId="46B970FF" w:rsidR="00B75A4A" w:rsidRPr="00B75A4A" w:rsidRDefault="00DA6ADE" w:rsidP="009E6CA5">
            <w:pPr>
              <w:ind w:left="0" w:firstLine="0"/>
              <w:rPr>
                <w:rFonts w:cs="Arial"/>
                <w:sz w:val="24"/>
                <w:szCs w:val="24"/>
              </w:rPr>
            </w:pPr>
            <w:r>
              <w:rPr>
                <w:rFonts w:cs="Arial"/>
                <w:sz w:val="24"/>
                <w:szCs w:val="24"/>
              </w:rPr>
              <w:t>(</w:t>
            </w:r>
            <w:r w:rsidR="00B75A4A" w:rsidRPr="00B75A4A">
              <w:rPr>
                <w:rFonts w:cs="Arial"/>
                <w:sz w:val="24"/>
                <w:szCs w:val="24"/>
              </w:rPr>
              <w:t>v</w:t>
            </w:r>
            <w:r>
              <w:rPr>
                <w:rFonts w:cs="Arial"/>
                <w:sz w:val="24"/>
                <w:szCs w:val="24"/>
              </w:rPr>
              <w:t xml:space="preserve">) </w:t>
            </w:r>
            <w:r w:rsidR="00B75A4A" w:rsidRPr="00B75A4A">
              <w:rPr>
                <w:rFonts w:cs="Arial"/>
                <w:sz w:val="24"/>
                <w:szCs w:val="24"/>
              </w:rPr>
              <w:t>Croydon College Annual Report and Financial Statements 2024/25</w:t>
            </w:r>
          </w:p>
          <w:p w14:paraId="32888210" w14:textId="77777777" w:rsidR="00B75A4A" w:rsidRPr="00B75A4A" w:rsidRDefault="00B75A4A" w:rsidP="009E6CA5">
            <w:pPr>
              <w:ind w:left="0" w:firstLine="0"/>
              <w:rPr>
                <w:rFonts w:cs="Arial"/>
                <w:sz w:val="24"/>
                <w:szCs w:val="24"/>
              </w:rPr>
            </w:pPr>
          </w:p>
          <w:p w14:paraId="39F2741C" w14:textId="2370C1D8" w:rsidR="00B75A4A" w:rsidRPr="001749C7" w:rsidRDefault="00B75A4A" w:rsidP="009E6CA5">
            <w:pPr>
              <w:ind w:left="0" w:firstLine="0"/>
              <w:rPr>
                <w:rFonts w:cs="Arial"/>
                <w:b w:val="0"/>
                <w:bCs/>
                <w:sz w:val="24"/>
                <w:szCs w:val="24"/>
              </w:rPr>
            </w:pPr>
            <w:r w:rsidRPr="001749C7">
              <w:rPr>
                <w:rFonts w:cs="Arial"/>
                <w:b w:val="0"/>
                <w:bCs/>
                <w:sz w:val="24"/>
                <w:szCs w:val="24"/>
              </w:rPr>
              <w:t xml:space="preserve">The Board discussed the draft annual report and financial statements for year ended 31 July 2025 which had been discussed in detail </w:t>
            </w:r>
            <w:r w:rsidR="00650C4D">
              <w:rPr>
                <w:rFonts w:cs="Arial"/>
                <w:b w:val="0"/>
                <w:bCs/>
                <w:sz w:val="24"/>
                <w:szCs w:val="24"/>
              </w:rPr>
              <w:t xml:space="preserve">and recommended to the Board </w:t>
            </w:r>
            <w:r w:rsidR="00C212B8">
              <w:rPr>
                <w:rFonts w:cs="Arial"/>
                <w:b w:val="0"/>
                <w:bCs/>
                <w:sz w:val="24"/>
                <w:szCs w:val="24"/>
              </w:rPr>
              <w:t xml:space="preserve">for approval </w:t>
            </w:r>
            <w:r w:rsidRPr="001749C7">
              <w:rPr>
                <w:rFonts w:cs="Arial"/>
                <w:b w:val="0"/>
                <w:bCs/>
                <w:sz w:val="24"/>
                <w:szCs w:val="24"/>
              </w:rPr>
              <w:t xml:space="preserve">by the Audit Committee at its meeting on 27 November 2025.  </w:t>
            </w:r>
          </w:p>
          <w:p w14:paraId="255D16E9" w14:textId="77777777" w:rsidR="00B75A4A" w:rsidRPr="001749C7" w:rsidRDefault="00B75A4A" w:rsidP="009E6CA5">
            <w:pPr>
              <w:ind w:left="0" w:firstLine="0"/>
              <w:rPr>
                <w:rFonts w:cs="Arial"/>
                <w:b w:val="0"/>
                <w:bCs/>
                <w:sz w:val="24"/>
                <w:szCs w:val="24"/>
              </w:rPr>
            </w:pPr>
          </w:p>
          <w:p w14:paraId="7F44C015" w14:textId="2B660C7F" w:rsidR="00B75A4A" w:rsidRPr="001749C7" w:rsidRDefault="00B75A4A" w:rsidP="009E6CA5">
            <w:pPr>
              <w:ind w:left="0" w:firstLine="0"/>
              <w:rPr>
                <w:rFonts w:cs="Arial"/>
                <w:b w:val="0"/>
                <w:bCs/>
                <w:sz w:val="24"/>
                <w:szCs w:val="24"/>
              </w:rPr>
            </w:pPr>
            <w:r w:rsidRPr="001749C7">
              <w:rPr>
                <w:rFonts w:cs="Arial"/>
                <w:b w:val="0"/>
                <w:bCs/>
                <w:sz w:val="24"/>
                <w:szCs w:val="24"/>
              </w:rPr>
              <w:t>The Board received assurance from the Interim CFO that the content of the annual report and financial statements was accurate and could be approved by the Board.</w:t>
            </w:r>
          </w:p>
          <w:p w14:paraId="0B89E4DC" w14:textId="77777777" w:rsidR="00B75A4A" w:rsidRPr="001749C7" w:rsidRDefault="00B75A4A" w:rsidP="009E6CA5">
            <w:pPr>
              <w:ind w:left="0" w:firstLine="0"/>
              <w:rPr>
                <w:rFonts w:cs="Arial"/>
                <w:b w:val="0"/>
                <w:bCs/>
                <w:sz w:val="24"/>
                <w:szCs w:val="24"/>
              </w:rPr>
            </w:pPr>
          </w:p>
          <w:p w14:paraId="441D8FE2" w14:textId="04FA3716" w:rsidR="00B75A4A" w:rsidRPr="001749C7" w:rsidRDefault="00B75A4A" w:rsidP="009E6CA5">
            <w:pPr>
              <w:ind w:left="0" w:firstLine="0"/>
              <w:rPr>
                <w:rFonts w:cs="Arial"/>
                <w:b w:val="0"/>
                <w:bCs/>
                <w:sz w:val="24"/>
                <w:szCs w:val="24"/>
              </w:rPr>
            </w:pPr>
            <w:r w:rsidRPr="001749C7">
              <w:rPr>
                <w:rFonts w:cs="Arial"/>
                <w:b w:val="0"/>
                <w:bCs/>
                <w:sz w:val="24"/>
                <w:szCs w:val="24"/>
              </w:rPr>
              <w:t xml:space="preserve">The Board </w:t>
            </w:r>
            <w:r w:rsidRPr="001749C7">
              <w:rPr>
                <w:rFonts w:cs="Arial"/>
                <w:sz w:val="24"/>
                <w:szCs w:val="24"/>
              </w:rPr>
              <w:t>APPROVED</w:t>
            </w:r>
            <w:r w:rsidRPr="001749C7">
              <w:rPr>
                <w:rFonts w:cs="Arial"/>
                <w:b w:val="0"/>
                <w:bCs/>
                <w:sz w:val="24"/>
                <w:szCs w:val="24"/>
              </w:rPr>
              <w:t xml:space="preserve"> the Annual Report and Financial Statements for the year ended 31 July 2025 and authorised the Chair and the Principal &amp; CEO (Accounting </w:t>
            </w:r>
          </w:p>
          <w:p w14:paraId="3D25A146" w14:textId="77777777" w:rsidR="00B75A4A" w:rsidRPr="001749C7" w:rsidRDefault="00B75A4A" w:rsidP="009E6CA5">
            <w:pPr>
              <w:ind w:left="0" w:firstLine="0"/>
              <w:rPr>
                <w:rFonts w:cs="Arial"/>
                <w:b w:val="0"/>
                <w:bCs/>
                <w:sz w:val="24"/>
                <w:szCs w:val="24"/>
              </w:rPr>
            </w:pPr>
            <w:r w:rsidRPr="001749C7">
              <w:rPr>
                <w:rFonts w:cs="Arial"/>
                <w:b w:val="0"/>
                <w:bCs/>
                <w:sz w:val="24"/>
                <w:szCs w:val="24"/>
              </w:rPr>
              <w:t xml:space="preserve">Officer) to sign them on behalf of the Board. </w:t>
            </w:r>
          </w:p>
          <w:p w14:paraId="54EF5533" w14:textId="77777777" w:rsidR="00B75A4A" w:rsidRPr="00B75A4A" w:rsidRDefault="00B75A4A" w:rsidP="009E6CA5">
            <w:pPr>
              <w:ind w:left="0" w:firstLine="0"/>
              <w:rPr>
                <w:rFonts w:cs="Arial"/>
                <w:sz w:val="24"/>
                <w:szCs w:val="24"/>
              </w:rPr>
            </w:pPr>
          </w:p>
          <w:p w14:paraId="7CA47026" w14:textId="3970E5A4" w:rsidR="00B75A4A" w:rsidRPr="00B75A4A" w:rsidRDefault="00F326E1" w:rsidP="009E6CA5">
            <w:pPr>
              <w:ind w:left="0" w:firstLine="0"/>
              <w:rPr>
                <w:rFonts w:cs="Arial"/>
                <w:sz w:val="24"/>
                <w:szCs w:val="24"/>
              </w:rPr>
            </w:pPr>
            <w:r>
              <w:rPr>
                <w:rFonts w:cs="Arial"/>
                <w:sz w:val="24"/>
                <w:szCs w:val="24"/>
              </w:rPr>
              <w:t>(</w:t>
            </w:r>
            <w:r w:rsidR="00B75A4A" w:rsidRPr="00B75A4A">
              <w:rPr>
                <w:rFonts w:cs="Arial"/>
                <w:sz w:val="24"/>
                <w:szCs w:val="24"/>
              </w:rPr>
              <w:t>vi</w:t>
            </w:r>
            <w:r>
              <w:rPr>
                <w:rFonts w:cs="Arial"/>
                <w:sz w:val="24"/>
                <w:szCs w:val="24"/>
              </w:rPr>
              <w:t>)</w:t>
            </w:r>
            <w:r w:rsidR="00B75A4A" w:rsidRPr="00B75A4A">
              <w:rPr>
                <w:rFonts w:cs="Arial"/>
                <w:sz w:val="24"/>
                <w:szCs w:val="24"/>
              </w:rPr>
              <w:t xml:space="preserve"> 2025/26 Strategic Risk Register Autumn Term Update</w:t>
            </w:r>
          </w:p>
          <w:p w14:paraId="4B6F4DDA" w14:textId="77777777" w:rsidR="00B75A4A" w:rsidRPr="00B75A4A" w:rsidRDefault="00B75A4A" w:rsidP="009E6CA5">
            <w:pPr>
              <w:ind w:left="0" w:firstLine="0"/>
              <w:rPr>
                <w:rFonts w:cs="Arial"/>
                <w:sz w:val="24"/>
                <w:szCs w:val="24"/>
              </w:rPr>
            </w:pPr>
          </w:p>
          <w:p w14:paraId="080A7B57" w14:textId="77777777" w:rsidR="00B75A4A" w:rsidRPr="004817A7" w:rsidRDefault="00B75A4A" w:rsidP="004817A7">
            <w:pPr>
              <w:ind w:left="0" w:firstLine="0"/>
              <w:rPr>
                <w:rFonts w:cs="Arial"/>
                <w:b w:val="0"/>
                <w:bCs/>
                <w:sz w:val="24"/>
                <w:szCs w:val="24"/>
              </w:rPr>
            </w:pPr>
            <w:r w:rsidRPr="004817A7">
              <w:rPr>
                <w:rFonts w:cs="Arial"/>
                <w:b w:val="0"/>
                <w:bCs/>
                <w:sz w:val="24"/>
                <w:szCs w:val="24"/>
              </w:rPr>
              <w:t>The updated Risk Register had been reviewed by all Committees during the Autumn term, and their feedback had been incorporated into the version presented to the Board.</w:t>
            </w:r>
          </w:p>
          <w:p w14:paraId="152A759A" w14:textId="77777777" w:rsidR="00B75A4A" w:rsidRPr="004817A7" w:rsidRDefault="00B75A4A" w:rsidP="004817A7">
            <w:pPr>
              <w:ind w:left="0" w:firstLine="0"/>
              <w:rPr>
                <w:rFonts w:cs="Arial"/>
                <w:b w:val="0"/>
                <w:bCs/>
                <w:sz w:val="24"/>
                <w:szCs w:val="24"/>
              </w:rPr>
            </w:pPr>
          </w:p>
          <w:p w14:paraId="18EE42E1" w14:textId="701489E1" w:rsidR="00B75A4A" w:rsidRDefault="00B75A4A" w:rsidP="004817A7">
            <w:pPr>
              <w:ind w:left="0" w:firstLine="0"/>
              <w:rPr>
                <w:rFonts w:cs="Arial"/>
                <w:b w:val="0"/>
                <w:bCs/>
                <w:sz w:val="24"/>
                <w:szCs w:val="24"/>
              </w:rPr>
            </w:pPr>
            <w:r w:rsidRPr="004817A7">
              <w:rPr>
                <w:rFonts w:cs="Arial"/>
                <w:b w:val="0"/>
                <w:bCs/>
                <w:sz w:val="24"/>
                <w:szCs w:val="24"/>
              </w:rPr>
              <w:t xml:space="preserve">The Board discussed the proposed changes to the risk register and asked that </w:t>
            </w:r>
            <w:r w:rsidR="004F31F7">
              <w:rPr>
                <w:rFonts w:cs="Arial"/>
                <w:b w:val="0"/>
                <w:bCs/>
                <w:sz w:val="24"/>
                <w:szCs w:val="24"/>
              </w:rPr>
              <w:t>it should be</w:t>
            </w:r>
            <w:r w:rsidRPr="004817A7">
              <w:rPr>
                <w:rFonts w:cs="Arial"/>
                <w:b w:val="0"/>
                <w:bCs/>
                <w:sz w:val="24"/>
                <w:szCs w:val="24"/>
              </w:rPr>
              <w:t xml:space="preserve"> streamlined</w:t>
            </w:r>
            <w:r w:rsidR="00D03EA0" w:rsidRPr="00D03EA0">
              <w:rPr>
                <w:rFonts w:cs="Arial"/>
                <w:b w:val="0"/>
                <w:bCs/>
                <w:sz w:val="24"/>
                <w:szCs w:val="24"/>
              </w:rPr>
              <w:t xml:space="preserve"> to focus on the</w:t>
            </w:r>
            <w:r w:rsidRPr="004817A7">
              <w:rPr>
                <w:rFonts w:cs="Arial"/>
                <w:b w:val="0"/>
                <w:bCs/>
                <w:sz w:val="24"/>
                <w:szCs w:val="24"/>
              </w:rPr>
              <w:t xml:space="preserve"> key risks and the risk scores reviewed. This would enable </w:t>
            </w:r>
            <w:r w:rsidR="00D33CEB">
              <w:rPr>
                <w:rFonts w:cs="Arial"/>
                <w:b w:val="0"/>
                <w:bCs/>
                <w:sz w:val="24"/>
                <w:szCs w:val="24"/>
              </w:rPr>
              <w:t>more effective Board oversight of risk management.</w:t>
            </w:r>
            <w:r w:rsidR="00C6071B">
              <w:rPr>
                <w:rFonts w:cs="Arial"/>
                <w:b w:val="0"/>
                <w:bCs/>
                <w:sz w:val="24"/>
                <w:szCs w:val="24"/>
              </w:rPr>
              <w:t xml:space="preserve"> </w:t>
            </w:r>
            <w:r w:rsidRPr="004817A7">
              <w:rPr>
                <w:rFonts w:cs="Arial"/>
                <w:b w:val="0"/>
                <w:bCs/>
                <w:sz w:val="24"/>
                <w:szCs w:val="24"/>
              </w:rPr>
              <w:t xml:space="preserve">The Interim CFO would work with the Chair of the Audit Committee to improve the risk register. </w:t>
            </w:r>
          </w:p>
          <w:p w14:paraId="0788727B" w14:textId="77777777" w:rsidR="00B75A4A" w:rsidRPr="004817A7" w:rsidRDefault="00B75A4A" w:rsidP="004817A7">
            <w:pPr>
              <w:ind w:left="0" w:firstLine="0"/>
              <w:rPr>
                <w:rFonts w:cs="Arial"/>
                <w:b w:val="0"/>
                <w:bCs/>
                <w:sz w:val="24"/>
                <w:szCs w:val="24"/>
              </w:rPr>
            </w:pPr>
          </w:p>
          <w:p w14:paraId="189C89C4" w14:textId="77777777" w:rsidR="00B75A4A" w:rsidRPr="004817A7" w:rsidRDefault="00B75A4A" w:rsidP="004817A7">
            <w:pPr>
              <w:ind w:left="0" w:firstLine="0"/>
              <w:rPr>
                <w:rFonts w:cs="Arial"/>
                <w:b w:val="0"/>
                <w:bCs/>
                <w:sz w:val="24"/>
                <w:szCs w:val="24"/>
              </w:rPr>
            </w:pPr>
            <w:r w:rsidRPr="004817A7">
              <w:rPr>
                <w:rFonts w:cs="Arial"/>
                <w:b w:val="0"/>
                <w:bCs/>
                <w:sz w:val="24"/>
                <w:szCs w:val="24"/>
              </w:rPr>
              <w:t xml:space="preserve">The Board </w:t>
            </w:r>
            <w:r w:rsidRPr="007A1B96">
              <w:rPr>
                <w:rFonts w:cs="Arial"/>
                <w:sz w:val="24"/>
                <w:szCs w:val="24"/>
              </w:rPr>
              <w:t>APPROVED</w:t>
            </w:r>
            <w:r w:rsidRPr="004817A7">
              <w:rPr>
                <w:rFonts w:cs="Arial"/>
                <w:b w:val="0"/>
                <w:bCs/>
                <w:sz w:val="24"/>
                <w:szCs w:val="24"/>
              </w:rPr>
              <w:t xml:space="preserve"> the proposed Autumn term 2025/26 risks, controls, actions, responsibilities, and action dates.  This was subject to a further review being undertaken on the risk register.</w:t>
            </w:r>
          </w:p>
          <w:p w14:paraId="485DD6B4" w14:textId="77777777" w:rsidR="00B75A4A" w:rsidRPr="004817A7" w:rsidRDefault="00B75A4A" w:rsidP="004817A7">
            <w:pPr>
              <w:ind w:left="0" w:firstLine="0"/>
              <w:rPr>
                <w:rFonts w:cs="Arial"/>
                <w:b w:val="0"/>
                <w:bCs/>
                <w:sz w:val="24"/>
                <w:szCs w:val="24"/>
              </w:rPr>
            </w:pPr>
          </w:p>
          <w:p w14:paraId="5302A190" w14:textId="5616D1CF" w:rsidR="00B75A4A" w:rsidRPr="007A1B96" w:rsidRDefault="00B75A4A" w:rsidP="004817A7">
            <w:pPr>
              <w:ind w:left="0" w:firstLine="0"/>
              <w:rPr>
                <w:rFonts w:cs="Arial"/>
                <w:sz w:val="24"/>
                <w:szCs w:val="24"/>
              </w:rPr>
            </w:pPr>
            <w:r w:rsidRPr="007A1B96">
              <w:rPr>
                <w:rFonts w:cs="Arial"/>
                <w:sz w:val="24"/>
                <w:szCs w:val="24"/>
              </w:rPr>
              <w:t>Action: Interim CFO to streamline the</w:t>
            </w:r>
            <w:r w:rsidR="00891549">
              <w:rPr>
                <w:rFonts w:cs="Arial"/>
                <w:sz w:val="24"/>
                <w:szCs w:val="24"/>
              </w:rPr>
              <w:t xml:space="preserve"> updated 2025/26</w:t>
            </w:r>
            <w:r w:rsidRPr="007A1B96">
              <w:rPr>
                <w:rFonts w:cs="Arial"/>
                <w:sz w:val="24"/>
                <w:szCs w:val="24"/>
              </w:rPr>
              <w:t xml:space="preserve"> </w:t>
            </w:r>
            <w:r w:rsidR="00891549">
              <w:rPr>
                <w:rFonts w:cs="Arial"/>
                <w:sz w:val="24"/>
                <w:szCs w:val="24"/>
              </w:rPr>
              <w:t>R</w:t>
            </w:r>
            <w:r w:rsidRPr="007A1B96">
              <w:rPr>
                <w:rFonts w:cs="Arial"/>
                <w:sz w:val="24"/>
                <w:szCs w:val="24"/>
              </w:rPr>
              <w:t xml:space="preserve">isk </w:t>
            </w:r>
            <w:r w:rsidR="00891549">
              <w:rPr>
                <w:rFonts w:cs="Arial"/>
                <w:sz w:val="24"/>
                <w:szCs w:val="24"/>
              </w:rPr>
              <w:t>R</w:t>
            </w:r>
            <w:r w:rsidRPr="007A1B96">
              <w:rPr>
                <w:rFonts w:cs="Arial"/>
                <w:sz w:val="24"/>
                <w:szCs w:val="24"/>
              </w:rPr>
              <w:t>egister and review the risk scores for the next Committee/Board meetings in 2026.</w:t>
            </w:r>
          </w:p>
          <w:p w14:paraId="01ECB28E" w14:textId="77109D52" w:rsidR="00BA66C2" w:rsidRPr="00137551" w:rsidRDefault="00BA66C2" w:rsidP="00E3194C">
            <w:pPr>
              <w:ind w:left="0" w:firstLine="0"/>
              <w:rPr>
                <w:rFonts w:cs="Arial"/>
                <w:sz w:val="24"/>
                <w:szCs w:val="24"/>
              </w:rPr>
            </w:pPr>
          </w:p>
        </w:tc>
      </w:tr>
      <w:tr w:rsidR="005115CB" w:rsidRPr="004D52A3" w14:paraId="0F5B1874" w14:textId="77777777" w:rsidTr="0085609D">
        <w:trPr>
          <w:trHeight w:val="1461"/>
        </w:trPr>
        <w:tc>
          <w:tcPr>
            <w:tcW w:w="536" w:type="pct"/>
          </w:tcPr>
          <w:p w14:paraId="1A8636B4" w14:textId="12E843B9" w:rsidR="005115CB" w:rsidRDefault="00697801" w:rsidP="0095009A">
            <w:pPr>
              <w:jc w:val="both"/>
              <w:rPr>
                <w:sz w:val="24"/>
                <w:szCs w:val="24"/>
              </w:rPr>
            </w:pPr>
            <w:r>
              <w:rPr>
                <w:sz w:val="24"/>
                <w:szCs w:val="24"/>
              </w:rPr>
              <w:lastRenderedPageBreak/>
              <w:t>7.</w:t>
            </w:r>
          </w:p>
        </w:tc>
        <w:tc>
          <w:tcPr>
            <w:tcW w:w="4464" w:type="pct"/>
          </w:tcPr>
          <w:p w14:paraId="4D90DF1F" w14:textId="77777777" w:rsidR="005115CB" w:rsidRDefault="00E136CB" w:rsidP="0095009A">
            <w:pPr>
              <w:jc w:val="both"/>
              <w:rPr>
                <w:rFonts w:cs="Arial"/>
                <w:sz w:val="24"/>
                <w:szCs w:val="24"/>
              </w:rPr>
            </w:pPr>
            <w:r>
              <w:rPr>
                <w:rFonts w:cs="Arial"/>
                <w:sz w:val="24"/>
                <w:szCs w:val="24"/>
              </w:rPr>
              <w:t>QUALITY/ CURRICULUM STANDARDS</w:t>
            </w:r>
          </w:p>
          <w:p w14:paraId="440CE39C" w14:textId="77777777" w:rsidR="00E136CB" w:rsidRDefault="00E136CB" w:rsidP="0095009A">
            <w:pPr>
              <w:jc w:val="both"/>
              <w:rPr>
                <w:rFonts w:cs="Arial"/>
                <w:sz w:val="24"/>
                <w:szCs w:val="24"/>
              </w:rPr>
            </w:pPr>
          </w:p>
          <w:p w14:paraId="26D40AE5" w14:textId="77777777" w:rsidR="00575B42" w:rsidRDefault="00575B42" w:rsidP="00575B42">
            <w:pPr>
              <w:jc w:val="both"/>
              <w:rPr>
                <w:rFonts w:cs="Arial"/>
                <w:sz w:val="24"/>
                <w:szCs w:val="24"/>
              </w:rPr>
            </w:pPr>
            <w:r w:rsidRPr="00575B42">
              <w:rPr>
                <w:rFonts w:cs="Arial"/>
                <w:sz w:val="24"/>
                <w:szCs w:val="24"/>
              </w:rPr>
              <w:t>(i) Learning and Quality Committee Chair’s Report</w:t>
            </w:r>
          </w:p>
          <w:p w14:paraId="11335CA5" w14:textId="77777777" w:rsidR="009E18CE" w:rsidRPr="00575B42" w:rsidRDefault="009E18CE" w:rsidP="0015555F">
            <w:pPr>
              <w:ind w:left="0" w:firstLine="0"/>
              <w:rPr>
                <w:rFonts w:cs="Arial"/>
                <w:sz w:val="24"/>
                <w:szCs w:val="24"/>
              </w:rPr>
            </w:pPr>
          </w:p>
          <w:p w14:paraId="2FB2A77E" w14:textId="77777777" w:rsidR="00575B42" w:rsidRPr="00EA355D" w:rsidRDefault="00575B42" w:rsidP="0015555F">
            <w:pPr>
              <w:ind w:left="0" w:firstLine="0"/>
              <w:rPr>
                <w:rFonts w:cs="Arial"/>
                <w:b w:val="0"/>
                <w:bCs/>
                <w:sz w:val="24"/>
                <w:szCs w:val="24"/>
              </w:rPr>
            </w:pPr>
            <w:r w:rsidRPr="00EA355D">
              <w:rPr>
                <w:rFonts w:cs="Arial"/>
                <w:b w:val="0"/>
                <w:bCs/>
                <w:sz w:val="24"/>
                <w:szCs w:val="24"/>
              </w:rPr>
              <w:t>The Chair of the Learning and Quality Committee introduced the 2024/25 Self-Assessment Report (SAR) which reviews the quality of education provision and the 2025/26 Quality Improvement Plan (QIP) which sets out actions to address the areas for improvement identified in the SAR.  The documents had been discussed in detail by the Learning and Quality Committee at its meeting on 26 November 2025 and were recommended to the Board for approval.</w:t>
            </w:r>
          </w:p>
          <w:p w14:paraId="73D05E5E" w14:textId="77777777" w:rsidR="00575B42" w:rsidRPr="00EA355D" w:rsidRDefault="00575B42" w:rsidP="0015555F">
            <w:pPr>
              <w:ind w:left="0" w:firstLine="0"/>
              <w:rPr>
                <w:rFonts w:cs="Arial"/>
                <w:b w:val="0"/>
                <w:bCs/>
                <w:sz w:val="24"/>
                <w:szCs w:val="24"/>
              </w:rPr>
            </w:pPr>
          </w:p>
          <w:p w14:paraId="1BC134EF" w14:textId="77777777" w:rsidR="00575B42" w:rsidRPr="00EA355D" w:rsidRDefault="00575B42" w:rsidP="0015555F">
            <w:pPr>
              <w:ind w:left="0" w:firstLine="0"/>
              <w:rPr>
                <w:rFonts w:cs="Arial"/>
                <w:b w:val="0"/>
                <w:bCs/>
                <w:sz w:val="24"/>
                <w:szCs w:val="24"/>
              </w:rPr>
            </w:pPr>
            <w:r w:rsidRPr="00EA355D">
              <w:rPr>
                <w:rFonts w:cs="Arial"/>
                <w:b w:val="0"/>
                <w:bCs/>
                <w:sz w:val="24"/>
                <w:szCs w:val="24"/>
              </w:rPr>
              <w:t>The Board noted that the 2024/25 SAR reflected a successful year, with positive student outcomes and KPI targets met or exceeded.</w:t>
            </w:r>
          </w:p>
          <w:p w14:paraId="5E18872B" w14:textId="77777777" w:rsidR="00575B42" w:rsidRPr="00EA355D" w:rsidRDefault="00575B42" w:rsidP="0015555F">
            <w:pPr>
              <w:ind w:left="0" w:firstLine="0"/>
              <w:rPr>
                <w:rFonts w:cs="Arial"/>
                <w:b w:val="0"/>
                <w:bCs/>
                <w:sz w:val="24"/>
                <w:szCs w:val="24"/>
              </w:rPr>
            </w:pPr>
          </w:p>
          <w:p w14:paraId="6E066E5C" w14:textId="607A32FE" w:rsidR="00575B42" w:rsidRPr="00EA355D" w:rsidRDefault="00575B42" w:rsidP="0015555F">
            <w:pPr>
              <w:ind w:left="0" w:firstLine="0"/>
              <w:rPr>
                <w:rFonts w:cs="Arial"/>
                <w:b w:val="0"/>
                <w:bCs/>
                <w:sz w:val="24"/>
                <w:szCs w:val="24"/>
              </w:rPr>
            </w:pPr>
            <w:r w:rsidRPr="00EA355D">
              <w:rPr>
                <w:rFonts w:cs="Arial"/>
                <w:b w:val="0"/>
                <w:bCs/>
                <w:sz w:val="24"/>
                <w:szCs w:val="24"/>
              </w:rPr>
              <w:t xml:space="preserve">The Board discussed the 2025/26 QIP, the areas for improvement included value added/distance travelled and high-grade attainment. Apprenticeship provision was an area of concern i.e. recruitment and achievement which was mainly due to legacy learners. This would continue to impact </w:t>
            </w:r>
            <w:r w:rsidR="00A6702D">
              <w:rPr>
                <w:rFonts w:cs="Arial"/>
                <w:b w:val="0"/>
                <w:bCs/>
                <w:sz w:val="24"/>
                <w:szCs w:val="24"/>
              </w:rPr>
              <w:t xml:space="preserve">the </w:t>
            </w:r>
            <w:r w:rsidRPr="00EA355D">
              <w:rPr>
                <w:rFonts w:cs="Arial"/>
                <w:b w:val="0"/>
                <w:bCs/>
                <w:sz w:val="24"/>
                <w:szCs w:val="24"/>
              </w:rPr>
              <w:t>performance for some years and would be a key area of focus during the 2025/26 academic year.  Attendance remained an area of concern due to its impact on achievement. Though retention was positive, it needed further review in relation to attendance.</w:t>
            </w:r>
          </w:p>
          <w:p w14:paraId="07C4B54A" w14:textId="77777777" w:rsidR="00575B42" w:rsidRPr="00575B42" w:rsidRDefault="00575B42" w:rsidP="0015555F">
            <w:pPr>
              <w:ind w:left="0" w:firstLine="0"/>
              <w:rPr>
                <w:rFonts w:cs="Arial"/>
                <w:sz w:val="24"/>
                <w:szCs w:val="24"/>
              </w:rPr>
            </w:pPr>
          </w:p>
          <w:p w14:paraId="206B80B9" w14:textId="76BF45E1" w:rsidR="00575B42" w:rsidRPr="00575B42" w:rsidRDefault="00B10CDD" w:rsidP="0015555F">
            <w:pPr>
              <w:ind w:left="0" w:firstLine="0"/>
              <w:rPr>
                <w:rFonts w:cs="Arial"/>
                <w:sz w:val="24"/>
                <w:szCs w:val="24"/>
              </w:rPr>
            </w:pPr>
            <w:r>
              <w:rPr>
                <w:rFonts w:cs="Arial"/>
                <w:sz w:val="24"/>
                <w:szCs w:val="24"/>
              </w:rPr>
              <w:t>(</w:t>
            </w:r>
            <w:r w:rsidR="00575B42" w:rsidRPr="00575B42">
              <w:rPr>
                <w:rFonts w:cs="Arial"/>
                <w:sz w:val="24"/>
                <w:szCs w:val="24"/>
              </w:rPr>
              <w:t>ii</w:t>
            </w:r>
            <w:r>
              <w:rPr>
                <w:rFonts w:cs="Arial"/>
                <w:sz w:val="24"/>
                <w:szCs w:val="24"/>
              </w:rPr>
              <w:t xml:space="preserve">) </w:t>
            </w:r>
            <w:r w:rsidR="00E9591D" w:rsidRPr="00575B42">
              <w:rPr>
                <w:rFonts w:cs="Arial"/>
                <w:sz w:val="24"/>
                <w:szCs w:val="24"/>
              </w:rPr>
              <w:t>Self-Assessment</w:t>
            </w:r>
            <w:r w:rsidR="00575B42" w:rsidRPr="00575B42">
              <w:rPr>
                <w:rFonts w:cs="Arial"/>
                <w:sz w:val="24"/>
                <w:szCs w:val="24"/>
              </w:rPr>
              <w:t xml:space="preserve"> Report 2024/25 and Updated Quality Improvement</w:t>
            </w:r>
            <w:r w:rsidR="003F2C0E">
              <w:rPr>
                <w:rFonts w:cs="Arial"/>
                <w:sz w:val="24"/>
                <w:szCs w:val="24"/>
              </w:rPr>
              <w:t xml:space="preserve"> Plan</w:t>
            </w:r>
          </w:p>
          <w:p w14:paraId="5735EC75" w14:textId="33BEF0C2" w:rsidR="00575B42" w:rsidRPr="00575B42" w:rsidRDefault="00575B42" w:rsidP="0015555F">
            <w:pPr>
              <w:ind w:left="0" w:firstLine="0"/>
              <w:rPr>
                <w:rFonts w:cs="Arial"/>
                <w:sz w:val="24"/>
                <w:szCs w:val="24"/>
              </w:rPr>
            </w:pPr>
            <w:r w:rsidRPr="00575B42">
              <w:rPr>
                <w:rFonts w:cs="Arial"/>
                <w:sz w:val="24"/>
                <w:szCs w:val="24"/>
              </w:rPr>
              <w:t xml:space="preserve">  </w:t>
            </w:r>
            <w:r w:rsidR="003F2C0E">
              <w:rPr>
                <w:rFonts w:cs="Arial"/>
                <w:sz w:val="24"/>
                <w:szCs w:val="24"/>
              </w:rPr>
              <w:t xml:space="preserve">   </w:t>
            </w:r>
            <w:r w:rsidRPr="00575B42">
              <w:rPr>
                <w:rFonts w:cs="Arial"/>
                <w:sz w:val="24"/>
                <w:szCs w:val="24"/>
              </w:rPr>
              <w:t>2025/26</w:t>
            </w:r>
          </w:p>
          <w:p w14:paraId="4ABD27A2" w14:textId="77777777" w:rsidR="00575B42" w:rsidRPr="00575B42" w:rsidRDefault="00575B42" w:rsidP="0015555F">
            <w:pPr>
              <w:ind w:left="0" w:firstLine="0"/>
              <w:rPr>
                <w:rFonts w:cs="Arial"/>
                <w:sz w:val="24"/>
                <w:szCs w:val="24"/>
              </w:rPr>
            </w:pPr>
          </w:p>
          <w:p w14:paraId="55A6579A" w14:textId="77777777" w:rsidR="00575B42" w:rsidRPr="00575B42" w:rsidRDefault="00575B42" w:rsidP="0015555F">
            <w:pPr>
              <w:ind w:left="0" w:firstLine="0"/>
              <w:rPr>
                <w:rFonts w:cs="Arial"/>
                <w:sz w:val="24"/>
                <w:szCs w:val="24"/>
              </w:rPr>
            </w:pPr>
            <w:r w:rsidRPr="003F2C0E">
              <w:rPr>
                <w:rFonts w:cs="Arial"/>
                <w:b w:val="0"/>
                <w:bCs/>
                <w:sz w:val="24"/>
                <w:szCs w:val="24"/>
              </w:rPr>
              <w:t>The Board</w:t>
            </w:r>
            <w:r w:rsidRPr="00575B42">
              <w:rPr>
                <w:rFonts w:cs="Arial"/>
                <w:sz w:val="24"/>
                <w:szCs w:val="24"/>
              </w:rPr>
              <w:t xml:space="preserve"> APPROVED:</w:t>
            </w:r>
          </w:p>
          <w:p w14:paraId="697BA268" w14:textId="77777777" w:rsidR="00575B42" w:rsidRPr="00575B42" w:rsidRDefault="00575B42" w:rsidP="0015555F">
            <w:pPr>
              <w:ind w:left="0" w:firstLine="0"/>
              <w:rPr>
                <w:rFonts w:cs="Arial"/>
                <w:sz w:val="24"/>
                <w:szCs w:val="24"/>
              </w:rPr>
            </w:pPr>
          </w:p>
          <w:p w14:paraId="47126C76" w14:textId="4C026B4E" w:rsidR="00575B42" w:rsidRPr="00DD54AA" w:rsidRDefault="00575B42" w:rsidP="002F055A">
            <w:pPr>
              <w:pStyle w:val="ListParagraph"/>
              <w:numPr>
                <w:ilvl w:val="0"/>
                <w:numId w:val="11"/>
              </w:numPr>
              <w:rPr>
                <w:rFonts w:cs="Arial"/>
                <w:b w:val="0"/>
                <w:bCs/>
                <w:sz w:val="24"/>
                <w:szCs w:val="24"/>
              </w:rPr>
            </w:pPr>
            <w:r w:rsidRPr="00DD54AA">
              <w:rPr>
                <w:rFonts w:cs="Arial"/>
                <w:b w:val="0"/>
                <w:bCs/>
                <w:sz w:val="24"/>
                <w:szCs w:val="24"/>
              </w:rPr>
              <w:t xml:space="preserve">the 2024/25 SAR and that the overall effectiveness of the College continued to be self-assessed as ‘Good’.  </w:t>
            </w:r>
          </w:p>
          <w:p w14:paraId="28D7CE4C" w14:textId="61760B01" w:rsidR="00575B42" w:rsidRPr="00DD54AA" w:rsidRDefault="00575B42" w:rsidP="002F055A">
            <w:pPr>
              <w:pStyle w:val="ListParagraph"/>
              <w:numPr>
                <w:ilvl w:val="0"/>
                <w:numId w:val="11"/>
              </w:numPr>
              <w:rPr>
                <w:rFonts w:cs="Arial"/>
                <w:b w:val="0"/>
                <w:bCs/>
                <w:sz w:val="24"/>
                <w:szCs w:val="24"/>
              </w:rPr>
            </w:pPr>
            <w:r w:rsidRPr="00DD54AA">
              <w:rPr>
                <w:rFonts w:cs="Arial"/>
                <w:b w:val="0"/>
                <w:bCs/>
                <w:sz w:val="24"/>
                <w:szCs w:val="24"/>
              </w:rPr>
              <w:t>the updated QIP 2025/26 which would address the areas for improvement identified in the SAR 2024/25.</w:t>
            </w:r>
          </w:p>
          <w:p w14:paraId="7A1214DE" w14:textId="77777777" w:rsidR="00575B42" w:rsidRPr="00A649CB" w:rsidRDefault="00575B42" w:rsidP="0015555F">
            <w:pPr>
              <w:ind w:left="0" w:firstLine="0"/>
              <w:rPr>
                <w:rFonts w:cs="Arial"/>
                <w:b w:val="0"/>
                <w:bCs/>
                <w:sz w:val="24"/>
                <w:szCs w:val="24"/>
              </w:rPr>
            </w:pPr>
          </w:p>
          <w:p w14:paraId="22B791FE" w14:textId="77777777" w:rsidR="00575B42" w:rsidRPr="00DD54AA" w:rsidRDefault="00575B42" w:rsidP="0015555F">
            <w:pPr>
              <w:ind w:left="0" w:firstLine="0"/>
              <w:rPr>
                <w:rFonts w:cs="Arial"/>
                <w:b w:val="0"/>
                <w:bCs/>
                <w:sz w:val="24"/>
                <w:szCs w:val="24"/>
              </w:rPr>
            </w:pPr>
            <w:r w:rsidRPr="00DD54AA">
              <w:rPr>
                <w:rFonts w:cs="Arial"/>
                <w:b w:val="0"/>
                <w:bCs/>
                <w:sz w:val="24"/>
                <w:szCs w:val="24"/>
              </w:rPr>
              <w:t xml:space="preserve">The Board </w:t>
            </w:r>
            <w:r w:rsidRPr="00587AC0">
              <w:rPr>
                <w:rFonts w:cs="Arial"/>
                <w:sz w:val="24"/>
                <w:szCs w:val="24"/>
              </w:rPr>
              <w:t xml:space="preserve">NOTED </w:t>
            </w:r>
            <w:r w:rsidRPr="00DD54AA">
              <w:rPr>
                <w:rFonts w:cs="Arial"/>
                <w:b w:val="0"/>
                <w:bCs/>
                <w:sz w:val="24"/>
                <w:szCs w:val="24"/>
              </w:rPr>
              <w:t>the updated KPI targets for 2025/26.</w:t>
            </w:r>
          </w:p>
          <w:p w14:paraId="77689529" w14:textId="77777777" w:rsidR="00575B42" w:rsidRPr="00DD54AA" w:rsidRDefault="00575B42" w:rsidP="0015555F">
            <w:pPr>
              <w:ind w:left="0" w:firstLine="0"/>
              <w:rPr>
                <w:rFonts w:cs="Arial"/>
                <w:b w:val="0"/>
                <w:bCs/>
                <w:sz w:val="24"/>
                <w:szCs w:val="24"/>
              </w:rPr>
            </w:pPr>
          </w:p>
          <w:p w14:paraId="022F4893" w14:textId="77777777" w:rsidR="00575B42" w:rsidRPr="00DD54AA" w:rsidRDefault="00575B42" w:rsidP="0015555F">
            <w:pPr>
              <w:ind w:left="0" w:firstLine="0"/>
              <w:rPr>
                <w:rFonts w:cs="Arial"/>
                <w:b w:val="0"/>
                <w:bCs/>
                <w:sz w:val="24"/>
                <w:szCs w:val="24"/>
              </w:rPr>
            </w:pPr>
            <w:r w:rsidRPr="00DD54AA">
              <w:rPr>
                <w:rFonts w:cs="Arial"/>
                <w:b w:val="0"/>
                <w:bCs/>
                <w:sz w:val="24"/>
                <w:szCs w:val="24"/>
              </w:rPr>
              <w:t>The Board thanked the Executive Director of Teaching and Quality Improvement for a commendable piece of work.</w:t>
            </w:r>
          </w:p>
          <w:p w14:paraId="6AFFDA7C" w14:textId="77777777" w:rsidR="00575B42" w:rsidRPr="00575B42" w:rsidRDefault="00575B42" w:rsidP="0015555F">
            <w:pPr>
              <w:ind w:left="0" w:firstLine="0"/>
              <w:rPr>
                <w:rFonts w:cs="Arial"/>
                <w:sz w:val="24"/>
                <w:szCs w:val="24"/>
              </w:rPr>
            </w:pPr>
          </w:p>
          <w:p w14:paraId="746DB1E5" w14:textId="165E1EC0" w:rsidR="00575B42" w:rsidRPr="00575B42" w:rsidRDefault="00B10CDD" w:rsidP="0015555F">
            <w:pPr>
              <w:ind w:left="0" w:firstLine="0"/>
              <w:rPr>
                <w:rFonts w:cs="Arial"/>
                <w:sz w:val="24"/>
                <w:szCs w:val="24"/>
              </w:rPr>
            </w:pPr>
            <w:r>
              <w:rPr>
                <w:rFonts w:cs="Arial"/>
                <w:sz w:val="24"/>
                <w:szCs w:val="24"/>
              </w:rPr>
              <w:t>(</w:t>
            </w:r>
            <w:r w:rsidR="00575B42" w:rsidRPr="00575B42">
              <w:rPr>
                <w:rFonts w:cs="Arial"/>
                <w:sz w:val="24"/>
                <w:szCs w:val="24"/>
              </w:rPr>
              <w:t>iii</w:t>
            </w:r>
            <w:r>
              <w:rPr>
                <w:rFonts w:cs="Arial"/>
                <w:sz w:val="24"/>
                <w:szCs w:val="24"/>
              </w:rPr>
              <w:t>)</w:t>
            </w:r>
            <w:r w:rsidR="00587AC0">
              <w:rPr>
                <w:rFonts w:cs="Arial"/>
                <w:sz w:val="24"/>
                <w:szCs w:val="24"/>
              </w:rPr>
              <w:t xml:space="preserve"> </w:t>
            </w:r>
            <w:r w:rsidR="00575B42" w:rsidRPr="00575B42">
              <w:rPr>
                <w:rFonts w:cs="Arial"/>
                <w:sz w:val="24"/>
                <w:szCs w:val="24"/>
              </w:rPr>
              <w:t>Student Governors’ Report</w:t>
            </w:r>
          </w:p>
          <w:p w14:paraId="2F4E8FDC" w14:textId="77777777" w:rsidR="00575B42" w:rsidRPr="00575B42" w:rsidRDefault="00575B42" w:rsidP="0015555F">
            <w:pPr>
              <w:ind w:left="0" w:firstLine="0"/>
              <w:rPr>
                <w:rFonts w:cs="Arial"/>
                <w:sz w:val="24"/>
                <w:szCs w:val="24"/>
              </w:rPr>
            </w:pPr>
          </w:p>
          <w:p w14:paraId="73F1B386" w14:textId="77777777" w:rsidR="00575B42" w:rsidRPr="00587AC0" w:rsidRDefault="00575B42" w:rsidP="0015555F">
            <w:pPr>
              <w:ind w:left="0" w:firstLine="0"/>
              <w:rPr>
                <w:rFonts w:cs="Arial"/>
                <w:b w:val="0"/>
                <w:bCs/>
                <w:sz w:val="24"/>
                <w:szCs w:val="24"/>
              </w:rPr>
            </w:pPr>
            <w:r w:rsidRPr="00587AC0">
              <w:rPr>
                <w:rFonts w:cs="Arial"/>
                <w:b w:val="0"/>
                <w:bCs/>
                <w:sz w:val="24"/>
                <w:szCs w:val="24"/>
              </w:rPr>
              <w:t xml:space="preserve">The Board received an update on the recent activities undertaken by the Student Executive Board (SEB) and its priorities for the 2025/26 academic year. Key areas of focus included equality, inclusion and student welfare and the initiatives undertaken were noted. The actions to increase SEB visibility across the campuses and strengthen communication and student engagement were also noted.  </w:t>
            </w:r>
          </w:p>
          <w:p w14:paraId="1A811C42" w14:textId="77777777" w:rsidR="00575B42" w:rsidRPr="00587AC0" w:rsidRDefault="00575B42" w:rsidP="0015555F">
            <w:pPr>
              <w:ind w:left="0" w:firstLine="0"/>
              <w:rPr>
                <w:rFonts w:cs="Arial"/>
                <w:b w:val="0"/>
                <w:bCs/>
                <w:sz w:val="24"/>
                <w:szCs w:val="24"/>
              </w:rPr>
            </w:pPr>
          </w:p>
          <w:p w14:paraId="6625DE20" w14:textId="0E0CCF81" w:rsidR="00575B42" w:rsidRPr="00587AC0" w:rsidRDefault="00575B42" w:rsidP="0015555F">
            <w:pPr>
              <w:ind w:left="0" w:firstLine="0"/>
              <w:rPr>
                <w:rFonts w:cs="Arial"/>
                <w:b w:val="0"/>
                <w:bCs/>
                <w:sz w:val="24"/>
                <w:szCs w:val="24"/>
              </w:rPr>
            </w:pPr>
            <w:r w:rsidRPr="00587AC0">
              <w:rPr>
                <w:rFonts w:cs="Arial"/>
                <w:b w:val="0"/>
                <w:bCs/>
                <w:sz w:val="24"/>
                <w:szCs w:val="24"/>
              </w:rPr>
              <w:t xml:space="preserve">Good progress had been made in strengthening the student voice including the successful Student Representative Conference held on 2 December 2025 which was attended by the Chair of the Board.  There were plans to introduce termly Q&amp;A </w:t>
            </w:r>
            <w:r w:rsidRPr="00587AC0">
              <w:rPr>
                <w:rFonts w:cs="Arial"/>
                <w:b w:val="0"/>
                <w:bCs/>
                <w:sz w:val="24"/>
                <w:szCs w:val="24"/>
              </w:rPr>
              <w:lastRenderedPageBreak/>
              <w:t xml:space="preserve">forums led by </w:t>
            </w:r>
            <w:r w:rsidR="00EC77C9">
              <w:rPr>
                <w:rFonts w:cs="Arial"/>
                <w:b w:val="0"/>
                <w:bCs/>
                <w:sz w:val="24"/>
                <w:szCs w:val="24"/>
              </w:rPr>
              <w:t xml:space="preserve">the </w:t>
            </w:r>
            <w:r w:rsidRPr="00587AC0">
              <w:rPr>
                <w:rFonts w:cs="Arial"/>
                <w:b w:val="0"/>
                <w:bCs/>
                <w:sz w:val="24"/>
                <w:szCs w:val="24"/>
              </w:rPr>
              <w:t xml:space="preserve">Student Governors and student representatives to attend departmental meetings. The upcoming activities and events were noted. </w:t>
            </w:r>
          </w:p>
          <w:p w14:paraId="55C75CC5" w14:textId="77777777" w:rsidR="00575B42" w:rsidRPr="00587AC0" w:rsidRDefault="00575B42" w:rsidP="0015555F">
            <w:pPr>
              <w:ind w:left="0" w:firstLine="0"/>
              <w:rPr>
                <w:rFonts w:cs="Arial"/>
                <w:b w:val="0"/>
                <w:bCs/>
                <w:sz w:val="24"/>
                <w:szCs w:val="24"/>
              </w:rPr>
            </w:pPr>
          </w:p>
          <w:p w14:paraId="5C3EE807" w14:textId="756BF8AC" w:rsidR="00575B42" w:rsidRPr="00587AC0" w:rsidRDefault="00575B42" w:rsidP="0015555F">
            <w:pPr>
              <w:ind w:left="0" w:firstLine="0"/>
              <w:rPr>
                <w:rFonts w:cs="Arial"/>
                <w:b w:val="0"/>
                <w:bCs/>
                <w:sz w:val="24"/>
                <w:szCs w:val="24"/>
              </w:rPr>
            </w:pPr>
            <w:r w:rsidRPr="00587AC0">
              <w:rPr>
                <w:rFonts w:cs="Arial"/>
                <w:b w:val="0"/>
                <w:bCs/>
                <w:sz w:val="24"/>
                <w:szCs w:val="24"/>
              </w:rPr>
              <w:t xml:space="preserve">The Board noted key student concerns raised at Croydon which included enrichment timetable clashes affecting lunch breaks, catering costs, bursary reimbursement issues and problems with printers </w:t>
            </w:r>
            <w:r w:rsidR="00F162D1">
              <w:rPr>
                <w:rFonts w:cs="Arial"/>
                <w:b w:val="0"/>
                <w:bCs/>
                <w:sz w:val="24"/>
                <w:szCs w:val="24"/>
              </w:rPr>
              <w:t>and book machines</w:t>
            </w:r>
            <w:r w:rsidRPr="00587AC0">
              <w:rPr>
                <w:rFonts w:cs="Arial"/>
                <w:b w:val="0"/>
                <w:bCs/>
                <w:sz w:val="24"/>
                <w:szCs w:val="24"/>
              </w:rPr>
              <w:t xml:space="preserve">. </w:t>
            </w:r>
          </w:p>
          <w:p w14:paraId="29ED4ACB" w14:textId="2BE59552" w:rsidR="00E136CB" w:rsidRDefault="00E136CB" w:rsidP="0095009A">
            <w:pPr>
              <w:jc w:val="both"/>
              <w:rPr>
                <w:rFonts w:cs="Arial"/>
                <w:sz w:val="24"/>
                <w:szCs w:val="24"/>
              </w:rPr>
            </w:pPr>
          </w:p>
        </w:tc>
      </w:tr>
      <w:tr w:rsidR="00066B52" w:rsidRPr="004D52A3" w14:paraId="7275A6EE" w14:textId="77777777" w:rsidTr="0085609D">
        <w:trPr>
          <w:trHeight w:val="1461"/>
        </w:trPr>
        <w:tc>
          <w:tcPr>
            <w:tcW w:w="536" w:type="pct"/>
          </w:tcPr>
          <w:p w14:paraId="766A08D9" w14:textId="49FD37EB" w:rsidR="00066B52" w:rsidRDefault="00066B52" w:rsidP="0095009A">
            <w:pPr>
              <w:jc w:val="both"/>
              <w:rPr>
                <w:sz w:val="24"/>
                <w:szCs w:val="24"/>
              </w:rPr>
            </w:pPr>
            <w:r>
              <w:rPr>
                <w:sz w:val="24"/>
                <w:szCs w:val="24"/>
              </w:rPr>
              <w:lastRenderedPageBreak/>
              <w:t>8.</w:t>
            </w:r>
          </w:p>
        </w:tc>
        <w:tc>
          <w:tcPr>
            <w:tcW w:w="4464" w:type="pct"/>
          </w:tcPr>
          <w:p w14:paraId="50CE3E96" w14:textId="77777777" w:rsidR="00BF5F90" w:rsidRPr="00BF5F90" w:rsidRDefault="00BF5F90" w:rsidP="00BF5F90">
            <w:pPr>
              <w:jc w:val="both"/>
              <w:rPr>
                <w:rFonts w:cs="Arial"/>
                <w:sz w:val="24"/>
                <w:szCs w:val="24"/>
              </w:rPr>
            </w:pPr>
            <w:r w:rsidRPr="00BF5F90">
              <w:rPr>
                <w:rFonts w:cs="Arial"/>
                <w:sz w:val="24"/>
                <w:szCs w:val="24"/>
              </w:rPr>
              <w:t>CURRICULUM LINK GOVERNOR REPORTS</w:t>
            </w:r>
          </w:p>
          <w:p w14:paraId="1343EA72" w14:textId="77777777" w:rsidR="00BF5F90" w:rsidRPr="00BF5F90" w:rsidRDefault="00BF5F90" w:rsidP="00BF5F90">
            <w:pPr>
              <w:jc w:val="both"/>
              <w:rPr>
                <w:rFonts w:cs="Arial"/>
                <w:sz w:val="24"/>
                <w:szCs w:val="24"/>
              </w:rPr>
            </w:pPr>
          </w:p>
          <w:p w14:paraId="2F85C4BF" w14:textId="77777777" w:rsidR="00BF5F90" w:rsidRPr="00BF5F90" w:rsidRDefault="00BF5F90" w:rsidP="00BF5F90">
            <w:pPr>
              <w:jc w:val="both"/>
              <w:rPr>
                <w:rFonts w:cs="Arial"/>
                <w:sz w:val="24"/>
                <w:szCs w:val="24"/>
              </w:rPr>
            </w:pPr>
            <w:r w:rsidRPr="00BF5F90">
              <w:rPr>
                <w:rFonts w:cs="Arial"/>
                <w:sz w:val="24"/>
                <w:szCs w:val="24"/>
              </w:rPr>
              <w:t>(i) ESOL/ English and Maths</w:t>
            </w:r>
          </w:p>
          <w:p w14:paraId="39D9A91B" w14:textId="77777777" w:rsidR="00BF5F90" w:rsidRPr="00BF5F90" w:rsidRDefault="00BF5F90" w:rsidP="00BF5F90">
            <w:pPr>
              <w:jc w:val="both"/>
              <w:rPr>
                <w:rFonts w:cs="Arial"/>
                <w:sz w:val="24"/>
                <w:szCs w:val="24"/>
              </w:rPr>
            </w:pPr>
          </w:p>
          <w:p w14:paraId="33C094DE" w14:textId="77777777" w:rsidR="005F5B2B" w:rsidRDefault="00BF5F90" w:rsidP="00FF353F">
            <w:pPr>
              <w:rPr>
                <w:rFonts w:cs="Arial"/>
                <w:b w:val="0"/>
                <w:bCs/>
                <w:sz w:val="24"/>
                <w:szCs w:val="24"/>
              </w:rPr>
            </w:pPr>
            <w:r w:rsidRPr="00565C30">
              <w:rPr>
                <w:rFonts w:cs="Arial"/>
                <w:b w:val="0"/>
                <w:bCs/>
                <w:sz w:val="24"/>
                <w:szCs w:val="24"/>
              </w:rPr>
              <w:t>The Link Governor (Jonathan Brookes) had meetings with staff and noted the</w:t>
            </w:r>
          </w:p>
          <w:p w14:paraId="2EEA42AC" w14:textId="77777777" w:rsidR="005F5B2B" w:rsidRDefault="00BF5F90" w:rsidP="00D25C7C">
            <w:pPr>
              <w:rPr>
                <w:rFonts w:cs="Arial"/>
                <w:b w:val="0"/>
                <w:bCs/>
                <w:sz w:val="24"/>
                <w:szCs w:val="24"/>
              </w:rPr>
            </w:pPr>
            <w:r w:rsidRPr="00565C30">
              <w:rPr>
                <w:rFonts w:cs="Arial"/>
                <w:b w:val="0"/>
                <w:bCs/>
                <w:sz w:val="24"/>
                <w:szCs w:val="24"/>
              </w:rPr>
              <w:t>continued work undertaken to improve student outcomes following the positive</w:t>
            </w:r>
          </w:p>
          <w:p w14:paraId="6E3942DA" w14:textId="38B69664" w:rsidR="00BF5F90" w:rsidRPr="00565C30" w:rsidRDefault="00BF5F90" w:rsidP="00D25C7C">
            <w:pPr>
              <w:ind w:left="0" w:firstLine="0"/>
              <w:rPr>
                <w:rFonts w:cs="Arial"/>
                <w:b w:val="0"/>
                <w:bCs/>
                <w:sz w:val="24"/>
                <w:szCs w:val="24"/>
              </w:rPr>
            </w:pPr>
            <w:r w:rsidRPr="00565C30">
              <w:rPr>
                <w:rFonts w:cs="Arial"/>
                <w:b w:val="0"/>
                <w:bCs/>
                <w:sz w:val="24"/>
                <w:szCs w:val="24"/>
              </w:rPr>
              <w:t>2024/25 results.</w:t>
            </w:r>
            <w:r w:rsidR="00133F45">
              <w:rPr>
                <w:rFonts w:cs="Arial"/>
                <w:b w:val="0"/>
                <w:bCs/>
                <w:sz w:val="24"/>
                <w:szCs w:val="24"/>
              </w:rPr>
              <w:t xml:space="preserve"> </w:t>
            </w:r>
            <w:r w:rsidRPr="00565C30">
              <w:rPr>
                <w:rFonts w:cs="Arial"/>
                <w:b w:val="0"/>
                <w:bCs/>
                <w:sz w:val="24"/>
                <w:szCs w:val="24"/>
              </w:rPr>
              <w:t>Student recruitment numbers had increased, though staffing continued to be a</w:t>
            </w:r>
            <w:r w:rsidR="00133F45">
              <w:rPr>
                <w:rFonts w:cs="Arial"/>
                <w:b w:val="0"/>
                <w:bCs/>
                <w:sz w:val="24"/>
                <w:szCs w:val="24"/>
              </w:rPr>
              <w:t xml:space="preserve"> </w:t>
            </w:r>
            <w:r w:rsidRPr="00565C30">
              <w:rPr>
                <w:rFonts w:cs="Arial"/>
                <w:b w:val="0"/>
                <w:bCs/>
                <w:sz w:val="24"/>
                <w:szCs w:val="24"/>
              </w:rPr>
              <w:t>challenge. The provision had a positive outlook.</w:t>
            </w:r>
          </w:p>
          <w:p w14:paraId="25C6A16E" w14:textId="77777777" w:rsidR="00BF5F90" w:rsidRPr="00565C30" w:rsidRDefault="00BF5F90" w:rsidP="00BF5F90">
            <w:pPr>
              <w:jc w:val="both"/>
              <w:rPr>
                <w:rFonts w:cs="Arial"/>
                <w:b w:val="0"/>
                <w:bCs/>
                <w:sz w:val="24"/>
                <w:szCs w:val="24"/>
              </w:rPr>
            </w:pPr>
          </w:p>
          <w:p w14:paraId="502BB2BB" w14:textId="77777777" w:rsidR="00BF5F90" w:rsidRPr="00BF5F90" w:rsidRDefault="00BF5F90" w:rsidP="00BF5F90">
            <w:pPr>
              <w:jc w:val="both"/>
              <w:rPr>
                <w:rFonts w:cs="Arial"/>
                <w:sz w:val="24"/>
                <w:szCs w:val="24"/>
              </w:rPr>
            </w:pPr>
            <w:r w:rsidRPr="00BF5F90">
              <w:rPr>
                <w:rFonts w:cs="Arial"/>
                <w:sz w:val="24"/>
                <w:szCs w:val="24"/>
              </w:rPr>
              <w:t>(ii) Apprenticeships</w:t>
            </w:r>
          </w:p>
          <w:p w14:paraId="37748B7F" w14:textId="77777777" w:rsidR="00BF5F90" w:rsidRPr="00BF5F90" w:rsidRDefault="00BF5F90" w:rsidP="00BF5F90">
            <w:pPr>
              <w:jc w:val="both"/>
              <w:rPr>
                <w:rFonts w:cs="Arial"/>
                <w:sz w:val="24"/>
                <w:szCs w:val="24"/>
              </w:rPr>
            </w:pPr>
          </w:p>
          <w:p w14:paraId="0D185FA1" w14:textId="3E6A5C38" w:rsidR="00BF5F90" w:rsidRPr="00D25C7C" w:rsidRDefault="00BF5F90" w:rsidP="00D25C7C">
            <w:pPr>
              <w:ind w:left="0" w:firstLine="0"/>
              <w:rPr>
                <w:rFonts w:cs="Arial"/>
                <w:b w:val="0"/>
                <w:bCs/>
                <w:sz w:val="24"/>
                <w:szCs w:val="24"/>
              </w:rPr>
            </w:pPr>
            <w:r w:rsidRPr="00D25C7C">
              <w:rPr>
                <w:rFonts w:cs="Arial"/>
                <w:b w:val="0"/>
                <w:bCs/>
                <w:sz w:val="24"/>
                <w:szCs w:val="24"/>
              </w:rPr>
              <w:t>The Board noted the re</w:t>
            </w:r>
            <w:r w:rsidR="00E55964">
              <w:rPr>
                <w:rFonts w:cs="Arial"/>
                <w:b w:val="0"/>
                <w:bCs/>
                <w:sz w:val="24"/>
                <w:szCs w:val="24"/>
              </w:rPr>
              <w:t>port and that</w:t>
            </w:r>
            <w:r w:rsidRPr="00D25C7C">
              <w:rPr>
                <w:rFonts w:cs="Arial"/>
                <w:b w:val="0"/>
                <w:bCs/>
                <w:sz w:val="24"/>
                <w:szCs w:val="24"/>
              </w:rPr>
              <w:t xml:space="preserve"> 2025/26 recruitment numbers were still below target and remained a challenge.</w:t>
            </w:r>
          </w:p>
          <w:p w14:paraId="7B196AD1" w14:textId="77777777" w:rsidR="00BF5F90" w:rsidRPr="00BF5F90" w:rsidRDefault="00BF5F90" w:rsidP="00BF5F90">
            <w:pPr>
              <w:jc w:val="both"/>
              <w:rPr>
                <w:rFonts w:cs="Arial"/>
                <w:sz w:val="24"/>
                <w:szCs w:val="24"/>
              </w:rPr>
            </w:pPr>
          </w:p>
          <w:p w14:paraId="1923D122" w14:textId="77777777" w:rsidR="00BF5F90" w:rsidRPr="00BF5F90" w:rsidRDefault="00BF5F90" w:rsidP="00BF5F90">
            <w:pPr>
              <w:jc w:val="both"/>
              <w:rPr>
                <w:rFonts w:cs="Arial"/>
                <w:sz w:val="24"/>
                <w:szCs w:val="24"/>
              </w:rPr>
            </w:pPr>
            <w:r w:rsidRPr="00BF5F90">
              <w:rPr>
                <w:rFonts w:cs="Arial"/>
                <w:sz w:val="24"/>
                <w:szCs w:val="24"/>
              </w:rPr>
              <w:t>(iii) Coulsdon Campus</w:t>
            </w:r>
          </w:p>
          <w:p w14:paraId="08242BF5" w14:textId="77777777" w:rsidR="00EF7F5C" w:rsidRDefault="00BF5F90" w:rsidP="00EF7F5C">
            <w:pPr>
              <w:jc w:val="both"/>
              <w:rPr>
                <w:rFonts w:cs="Arial"/>
                <w:sz w:val="24"/>
                <w:szCs w:val="24"/>
              </w:rPr>
            </w:pPr>
            <w:r w:rsidRPr="00BF5F90">
              <w:rPr>
                <w:rFonts w:cs="Arial"/>
                <w:sz w:val="24"/>
                <w:szCs w:val="24"/>
              </w:rPr>
              <w:t xml:space="preserve"> </w:t>
            </w:r>
          </w:p>
          <w:p w14:paraId="1BCC532C" w14:textId="77777777" w:rsidR="00F162D1" w:rsidRDefault="00BF5F90" w:rsidP="00EF7F5C">
            <w:pPr>
              <w:jc w:val="both"/>
              <w:rPr>
                <w:rFonts w:cs="Arial"/>
                <w:b w:val="0"/>
                <w:bCs/>
                <w:sz w:val="24"/>
                <w:szCs w:val="24"/>
              </w:rPr>
            </w:pPr>
            <w:r w:rsidRPr="005107F5">
              <w:rPr>
                <w:rFonts w:cs="Arial"/>
                <w:b w:val="0"/>
                <w:bCs/>
                <w:sz w:val="24"/>
                <w:szCs w:val="24"/>
              </w:rPr>
              <w:t xml:space="preserve">The Link Governor (Louise Cretton) had held discussions and </w:t>
            </w:r>
            <w:r w:rsidR="00602B23">
              <w:rPr>
                <w:rFonts w:cs="Arial"/>
                <w:b w:val="0"/>
                <w:bCs/>
                <w:sz w:val="24"/>
                <w:szCs w:val="24"/>
              </w:rPr>
              <w:t xml:space="preserve">attended </w:t>
            </w:r>
            <w:r w:rsidRPr="005107F5">
              <w:rPr>
                <w:rFonts w:cs="Arial"/>
                <w:b w:val="0"/>
                <w:bCs/>
                <w:sz w:val="24"/>
                <w:szCs w:val="24"/>
              </w:rPr>
              <w:t>a tour with the</w:t>
            </w:r>
          </w:p>
          <w:p w14:paraId="28DDE772" w14:textId="6BD37023" w:rsidR="005107F5" w:rsidRDefault="00F162D1" w:rsidP="00EF7F5C">
            <w:pPr>
              <w:ind w:left="0" w:firstLine="0"/>
              <w:rPr>
                <w:rFonts w:cs="Arial"/>
                <w:b w:val="0"/>
                <w:bCs/>
                <w:sz w:val="24"/>
                <w:szCs w:val="24"/>
              </w:rPr>
            </w:pPr>
            <w:r w:rsidRPr="005107F5">
              <w:rPr>
                <w:rFonts w:cs="Arial"/>
                <w:b w:val="0"/>
                <w:bCs/>
                <w:sz w:val="24"/>
                <w:szCs w:val="24"/>
              </w:rPr>
              <w:t>Principal</w:t>
            </w:r>
            <w:r w:rsidR="00BF5F90" w:rsidRPr="005107F5">
              <w:rPr>
                <w:rFonts w:cs="Arial"/>
                <w:b w:val="0"/>
                <w:bCs/>
                <w:sz w:val="24"/>
                <w:szCs w:val="24"/>
              </w:rPr>
              <w:t xml:space="preserve"> </w:t>
            </w:r>
            <w:r>
              <w:rPr>
                <w:rFonts w:cs="Arial"/>
                <w:b w:val="0"/>
                <w:bCs/>
                <w:sz w:val="24"/>
                <w:szCs w:val="24"/>
              </w:rPr>
              <w:t xml:space="preserve">at </w:t>
            </w:r>
            <w:r w:rsidR="00BF5F90" w:rsidRPr="005107F5">
              <w:rPr>
                <w:rFonts w:cs="Arial"/>
                <w:b w:val="0"/>
                <w:bCs/>
                <w:sz w:val="24"/>
                <w:szCs w:val="24"/>
              </w:rPr>
              <w:t>the beginning of term and the previous week. The report focused on the further</w:t>
            </w:r>
            <w:r>
              <w:rPr>
                <w:rFonts w:cs="Arial"/>
                <w:b w:val="0"/>
                <w:bCs/>
                <w:sz w:val="24"/>
                <w:szCs w:val="24"/>
              </w:rPr>
              <w:t xml:space="preserve"> </w:t>
            </w:r>
            <w:r w:rsidRPr="00F162D1">
              <w:rPr>
                <w:rFonts w:cs="Arial"/>
                <w:b w:val="0"/>
                <w:bCs/>
                <w:sz w:val="24"/>
                <w:szCs w:val="24"/>
              </w:rPr>
              <w:t>improvements in Teaching and Learning and the College culture. Teaching and</w:t>
            </w:r>
            <w:r>
              <w:rPr>
                <w:rFonts w:cs="Arial"/>
                <w:b w:val="0"/>
                <w:bCs/>
                <w:sz w:val="24"/>
                <w:szCs w:val="24"/>
              </w:rPr>
              <w:t xml:space="preserve"> </w:t>
            </w:r>
            <w:r w:rsidR="00BF5F90" w:rsidRPr="005107F5">
              <w:rPr>
                <w:rFonts w:cs="Arial"/>
                <w:b w:val="0"/>
                <w:bCs/>
                <w:sz w:val="24"/>
                <w:szCs w:val="24"/>
              </w:rPr>
              <w:t>Learning was now more data-driven to support accurate grade predictions.  The shift</w:t>
            </w:r>
            <w:r>
              <w:rPr>
                <w:rFonts w:cs="Arial"/>
                <w:b w:val="0"/>
                <w:bCs/>
                <w:sz w:val="24"/>
                <w:szCs w:val="24"/>
              </w:rPr>
              <w:t xml:space="preserve"> </w:t>
            </w:r>
            <w:r w:rsidRPr="00F162D1">
              <w:rPr>
                <w:rFonts w:cs="Arial"/>
                <w:b w:val="0"/>
                <w:bCs/>
                <w:sz w:val="24"/>
                <w:szCs w:val="24"/>
              </w:rPr>
              <w:t>to a more positive culture and improved behaviour was noted. The Aspire</w:t>
            </w:r>
          </w:p>
          <w:p w14:paraId="28A7F4F7" w14:textId="4BF1D918" w:rsidR="005107F5" w:rsidRDefault="00BF5F90" w:rsidP="00253571">
            <w:pPr>
              <w:ind w:left="0" w:firstLine="0"/>
              <w:rPr>
                <w:rFonts w:cs="Arial"/>
                <w:b w:val="0"/>
                <w:bCs/>
                <w:sz w:val="24"/>
                <w:szCs w:val="24"/>
              </w:rPr>
            </w:pPr>
            <w:r w:rsidRPr="005107F5">
              <w:rPr>
                <w:rFonts w:cs="Arial"/>
                <w:b w:val="0"/>
                <w:bCs/>
                <w:sz w:val="24"/>
                <w:szCs w:val="24"/>
              </w:rPr>
              <w:t>programme, Extended Project Qualification and Enrichment participation had</w:t>
            </w:r>
            <w:r w:rsidR="00253571">
              <w:rPr>
                <w:rFonts w:cs="Arial"/>
                <w:b w:val="0"/>
                <w:bCs/>
                <w:sz w:val="24"/>
                <w:szCs w:val="24"/>
              </w:rPr>
              <w:t xml:space="preserve"> </w:t>
            </w:r>
            <w:r w:rsidRPr="005107F5">
              <w:rPr>
                <w:rFonts w:cs="Arial"/>
                <w:b w:val="0"/>
                <w:bCs/>
                <w:sz w:val="24"/>
                <w:szCs w:val="24"/>
              </w:rPr>
              <w:t>increased.  Tutorial provision continued to improve, though further work was neede</w:t>
            </w:r>
            <w:r w:rsidR="00253571">
              <w:rPr>
                <w:rFonts w:cs="Arial"/>
                <w:b w:val="0"/>
                <w:bCs/>
                <w:sz w:val="24"/>
                <w:szCs w:val="24"/>
              </w:rPr>
              <w:t>d</w:t>
            </w:r>
            <w:r w:rsidRPr="005107F5">
              <w:rPr>
                <w:rFonts w:cs="Arial"/>
                <w:b w:val="0"/>
                <w:bCs/>
                <w:sz w:val="24"/>
                <w:szCs w:val="24"/>
              </w:rPr>
              <w:t xml:space="preserve"> to increase attendance. The expansion of the common area/refectory would attract</w:t>
            </w:r>
          </w:p>
          <w:p w14:paraId="3533CC07" w14:textId="2A77E401" w:rsidR="00BF5F90" w:rsidRPr="005107F5" w:rsidRDefault="00BF5F90" w:rsidP="001A78F7">
            <w:pPr>
              <w:ind w:left="0" w:firstLine="0"/>
              <w:rPr>
                <w:rFonts w:cs="Arial"/>
                <w:b w:val="0"/>
                <w:bCs/>
                <w:sz w:val="24"/>
                <w:szCs w:val="24"/>
              </w:rPr>
            </w:pPr>
            <w:r w:rsidRPr="005107F5">
              <w:rPr>
                <w:rFonts w:cs="Arial"/>
                <w:b w:val="0"/>
                <w:bCs/>
                <w:sz w:val="24"/>
                <w:szCs w:val="24"/>
              </w:rPr>
              <w:t>students and help to improve attendance.</w:t>
            </w:r>
          </w:p>
          <w:p w14:paraId="1F270A07" w14:textId="77777777" w:rsidR="00BF5F90" w:rsidRPr="00BF5F90" w:rsidRDefault="00BF5F90" w:rsidP="00BF5F90">
            <w:pPr>
              <w:jc w:val="both"/>
              <w:rPr>
                <w:rFonts w:cs="Arial"/>
                <w:sz w:val="24"/>
                <w:szCs w:val="24"/>
              </w:rPr>
            </w:pPr>
            <w:r w:rsidRPr="00BF5F90">
              <w:rPr>
                <w:rFonts w:cs="Arial"/>
                <w:sz w:val="24"/>
                <w:szCs w:val="24"/>
              </w:rPr>
              <w:t xml:space="preserve"> </w:t>
            </w:r>
          </w:p>
          <w:p w14:paraId="37B86E15" w14:textId="77777777" w:rsidR="00BF5F90" w:rsidRPr="00BF5F90" w:rsidRDefault="00BF5F90" w:rsidP="00BF5F90">
            <w:pPr>
              <w:jc w:val="both"/>
              <w:rPr>
                <w:rFonts w:cs="Arial"/>
                <w:sz w:val="24"/>
                <w:szCs w:val="24"/>
              </w:rPr>
            </w:pPr>
            <w:r w:rsidRPr="00BF5F90">
              <w:rPr>
                <w:rFonts w:cs="Arial"/>
                <w:sz w:val="24"/>
                <w:szCs w:val="24"/>
              </w:rPr>
              <w:t>(iv) Higher Education</w:t>
            </w:r>
          </w:p>
          <w:p w14:paraId="3963F6AB" w14:textId="77777777" w:rsidR="00BF5F90" w:rsidRPr="00BF5F90" w:rsidRDefault="00BF5F90" w:rsidP="00BF5F90">
            <w:pPr>
              <w:jc w:val="both"/>
              <w:rPr>
                <w:rFonts w:cs="Arial"/>
                <w:sz w:val="24"/>
                <w:szCs w:val="24"/>
              </w:rPr>
            </w:pPr>
          </w:p>
          <w:p w14:paraId="4AFACC32" w14:textId="0C470A21" w:rsidR="00BF5F90" w:rsidRPr="001B1D73" w:rsidRDefault="00BF5F90" w:rsidP="001A78F7">
            <w:pPr>
              <w:ind w:left="0" w:firstLine="0"/>
              <w:rPr>
                <w:rFonts w:cs="Arial"/>
                <w:b w:val="0"/>
                <w:bCs/>
                <w:sz w:val="24"/>
                <w:szCs w:val="24"/>
              </w:rPr>
            </w:pPr>
            <w:r w:rsidRPr="001B1D73">
              <w:rPr>
                <w:rFonts w:cs="Arial"/>
                <w:b w:val="0"/>
                <w:bCs/>
                <w:sz w:val="24"/>
                <w:szCs w:val="24"/>
              </w:rPr>
              <w:t xml:space="preserve">The Link Governor (Michael Cutbill) noted that despite the 2024/25 positive outcomes and high student satisfaction, the HE Academic </w:t>
            </w:r>
            <w:r w:rsidR="009935A5">
              <w:rPr>
                <w:rFonts w:cs="Arial"/>
                <w:b w:val="0"/>
                <w:bCs/>
                <w:sz w:val="24"/>
                <w:szCs w:val="24"/>
              </w:rPr>
              <w:t>Committee</w:t>
            </w:r>
            <w:r w:rsidR="009935A5" w:rsidRPr="001B1D73">
              <w:rPr>
                <w:rFonts w:cs="Arial"/>
                <w:b w:val="0"/>
                <w:bCs/>
                <w:sz w:val="24"/>
                <w:szCs w:val="24"/>
              </w:rPr>
              <w:t xml:space="preserve"> </w:t>
            </w:r>
            <w:r w:rsidRPr="001B1D73">
              <w:rPr>
                <w:rFonts w:cs="Arial"/>
                <w:b w:val="0"/>
                <w:bCs/>
                <w:sz w:val="24"/>
                <w:szCs w:val="24"/>
              </w:rPr>
              <w:t xml:space="preserve">had decided </w:t>
            </w:r>
            <w:r w:rsidR="009935A5">
              <w:rPr>
                <w:rFonts w:cs="Arial"/>
                <w:b w:val="0"/>
                <w:bCs/>
                <w:sz w:val="24"/>
                <w:szCs w:val="24"/>
              </w:rPr>
              <w:t xml:space="preserve">it would be appropriate </w:t>
            </w:r>
            <w:r w:rsidRPr="001B1D73">
              <w:rPr>
                <w:rFonts w:cs="Arial"/>
                <w:b w:val="0"/>
                <w:bCs/>
                <w:sz w:val="24"/>
                <w:szCs w:val="24"/>
              </w:rPr>
              <w:t xml:space="preserve">to cease recruitment to the degree programmes.  The decision had been formally approved by the Board at this meeting (discussed in the </w:t>
            </w:r>
            <w:proofErr w:type="gramStart"/>
            <w:r w:rsidRPr="001B1D73">
              <w:rPr>
                <w:rFonts w:cs="Arial"/>
                <w:b w:val="0"/>
                <w:bCs/>
                <w:sz w:val="24"/>
                <w:szCs w:val="24"/>
              </w:rPr>
              <w:t>Principal’s</w:t>
            </w:r>
            <w:proofErr w:type="gramEnd"/>
            <w:r w:rsidRPr="001B1D73">
              <w:rPr>
                <w:rFonts w:cs="Arial"/>
                <w:b w:val="0"/>
                <w:bCs/>
                <w:sz w:val="24"/>
                <w:szCs w:val="24"/>
              </w:rPr>
              <w:t xml:space="preserve"> report). The OfS and Student Loans Company would be notified of the cessation of direct delivery of the degree programmes from 2026/27.</w:t>
            </w:r>
          </w:p>
          <w:p w14:paraId="12787E59" w14:textId="77777777" w:rsidR="00BF5F90" w:rsidRPr="001B1D73" w:rsidRDefault="00BF5F90" w:rsidP="001A78F7">
            <w:pPr>
              <w:ind w:left="0" w:firstLine="0"/>
              <w:rPr>
                <w:rFonts w:cs="Arial"/>
                <w:b w:val="0"/>
                <w:bCs/>
                <w:sz w:val="24"/>
                <w:szCs w:val="24"/>
              </w:rPr>
            </w:pPr>
          </w:p>
          <w:p w14:paraId="3393CA30" w14:textId="77777777" w:rsidR="00BF5F90" w:rsidRPr="001B1D73" w:rsidRDefault="00BF5F90" w:rsidP="001A78F7">
            <w:pPr>
              <w:ind w:left="0" w:firstLine="0"/>
              <w:rPr>
                <w:rFonts w:cs="Arial"/>
                <w:b w:val="0"/>
                <w:bCs/>
                <w:sz w:val="24"/>
                <w:szCs w:val="24"/>
              </w:rPr>
            </w:pPr>
            <w:r w:rsidRPr="001B1D73">
              <w:rPr>
                <w:rFonts w:cs="Arial"/>
                <w:b w:val="0"/>
                <w:bCs/>
                <w:sz w:val="24"/>
                <w:szCs w:val="24"/>
              </w:rPr>
              <w:t xml:space="preserve">Going forward, the HE strategy would focus on developing a range of Level 4 and Level 5 courses to meet skills needs, while continuing the collaborative work with Roehampton and St Mary’s University. </w:t>
            </w:r>
          </w:p>
          <w:p w14:paraId="47C07392" w14:textId="77777777" w:rsidR="00BF5F90" w:rsidRPr="00BF5F90" w:rsidRDefault="00BF5F90" w:rsidP="00BF5F90">
            <w:pPr>
              <w:jc w:val="both"/>
              <w:rPr>
                <w:rFonts w:cs="Arial"/>
                <w:sz w:val="24"/>
                <w:szCs w:val="24"/>
              </w:rPr>
            </w:pPr>
          </w:p>
          <w:p w14:paraId="3D1E839A" w14:textId="7F9C5E8A" w:rsidR="00BF5F90" w:rsidRPr="00BF5F90" w:rsidRDefault="00BF5F90" w:rsidP="00BF5F90">
            <w:pPr>
              <w:jc w:val="both"/>
              <w:rPr>
                <w:rFonts w:cs="Arial"/>
                <w:sz w:val="24"/>
                <w:szCs w:val="24"/>
              </w:rPr>
            </w:pPr>
            <w:r w:rsidRPr="00BF5F90">
              <w:rPr>
                <w:rFonts w:cs="Arial"/>
                <w:sz w:val="24"/>
                <w:szCs w:val="24"/>
              </w:rPr>
              <w:t xml:space="preserve">(v) Adult and Vocational                              </w:t>
            </w:r>
          </w:p>
          <w:p w14:paraId="56AB836F" w14:textId="77777777" w:rsidR="00BF5F90" w:rsidRPr="00BF5F90" w:rsidRDefault="00BF5F90" w:rsidP="00BF5F90">
            <w:pPr>
              <w:jc w:val="both"/>
              <w:rPr>
                <w:rFonts w:cs="Arial"/>
                <w:sz w:val="24"/>
                <w:szCs w:val="24"/>
              </w:rPr>
            </w:pPr>
          </w:p>
          <w:p w14:paraId="0CDE2706" w14:textId="77777777" w:rsidR="00BF5F90" w:rsidRPr="009063E2" w:rsidRDefault="00BF5F90" w:rsidP="009063E2">
            <w:pPr>
              <w:ind w:left="0" w:firstLine="0"/>
              <w:rPr>
                <w:rFonts w:cs="Arial"/>
                <w:b w:val="0"/>
                <w:bCs/>
                <w:sz w:val="24"/>
                <w:szCs w:val="24"/>
              </w:rPr>
            </w:pPr>
            <w:r w:rsidRPr="009063E2">
              <w:rPr>
                <w:rFonts w:cs="Arial"/>
                <w:b w:val="0"/>
                <w:bCs/>
                <w:sz w:val="24"/>
                <w:szCs w:val="24"/>
              </w:rPr>
              <w:t>The Link Governor (Andy Wilson) had met with the newly established Directors of Faculties team to discuss how they were settling into their new roles. The meeting was positive and that there was collaborative working on key quality improvement priorities. Challenges included administrative resources to support both the Directors and teaching staff and concerns about work experience placements for students.</w:t>
            </w:r>
          </w:p>
          <w:p w14:paraId="5CE258CD" w14:textId="77777777" w:rsidR="00066B52" w:rsidRDefault="00066B52" w:rsidP="0095009A">
            <w:pPr>
              <w:jc w:val="both"/>
              <w:rPr>
                <w:rFonts w:cs="Arial"/>
                <w:sz w:val="24"/>
                <w:szCs w:val="24"/>
              </w:rPr>
            </w:pPr>
          </w:p>
        </w:tc>
      </w:tr>
      <w:tr w:rsidR="005756DF" w:rsidRPr="004D52A3" w14:paraId="707FC8F2" w14:textId="77777777" w:rsidTr="0085609D">
        <w:trPr>
          <w:trHeight w:val="1461"/>
        </w:trPr>
        <w:tc>
          <w:tcPr>
            <w:tcW w:w="536" w:type="pct"/>
          </w:tcPr>
          <w:p w14:paraId="796AFABD" w14:textId="6793B877" w:rsidR="005756DF" w:rsidRPr="00137551" w:rsidRDefault="009414B5" w:rsidP="0095009A">
            <w:pPr>
              <w:jc w:val="both"/>
              <w:rPr>
                <w:sz w:val="24"/>
                <w:szCs w:val="24"/>
              </w:rPr>
            </w:pPr>
            <w:r>
              <w:rPr>
                <w:sz w:val="24"/>
                <w:szCs w:val="24"/>
              </w:rPr>
              <w:lastRenderedPageBreak/>
              <w:t>9</w:t>
            </w:r>
            <w:r w:rsidR="00C6236B">
              <w:rPr>
                <w:sz w:val="24"/>
                <w:szCs w:val="24"/>
              </w:rPr>
              <w:t>.</w:t>
            </w:r>
          </w:p>
        </w:tc>
        <w:tc>
          <w:tcPr>
            <w:tcW w:w="4464" w:type="pct"/>
          </w:tcPr>
          <w:p w14:paraId="2C04BD21" w14:textId="1141E0E9" w:rsidR="005756DF" w:rsidRDefault="00C6236B" w:rsidP="001D7FC9">
            <w:pPr>
              <w:ind w:left="0" w:firstLine="0"/>
              <w:rPr>
                <w:rFonts w:cs="Arial"/>
                <w:sz w:val="24"/>
                <w:szCs w:val="24"/>
              </w:rPr>
            </w:pPr>
            <w:r>
              <w:rPr>
                <w:rFonts w:cs="Arial"/>
                <w:sz w:val="24"/>
                <w:szCs w:val="24"/>
              </w:rPr>
              <w:t xml:space="preserve">ANNUAL REVIEW OF </w:t>
            </w:r>
            <w:r w:rsidR="00F162D1">
              <w:rPr>
                <w:rFonts w:cs="Arial"/>
                <w:sz w:val="24"/>
                <w:szCs w:val="24"/>
              </w:rPr>
              <w:t xml:space="preserve">COMMITTEES’ </w:t>
            </w:r>
            <w:r>
              <w:rPr>
                <w:rFonts w:cs="Arial"/>
                <w:sz w:val="24"/>
                <w:szCs w:val="24"/>
              </w:rPr>
              <w:t>TERMS OF REFERENCE</w:t>
            </w:r>
            <w:r w:rsidR="006B6EC5">
              <w:rPr>
                <w:rFonts w:cs="Arial"/>
                <w:sz w:val="24"/>
                <w:szCs w:val="24"/>
              </w:rPr>
              <w:t xml:space="preserve"> (ToR)</w:t>
            </w:r>
          </w:p>
          <w:p w14:paraId="128063CB" w14:textId="77777777" w:rsidR="006B6EC5" w:rsidRDefault="006B6EC5" w:rsidP="001D7FC9">
            <w:pPr>
              <w:ind w:left="0" w:firstLine="0"/>
              <w:rPr>
                <w:rFonts w:cs="Arial"/>
                <w:sz w:val="24"/>
                <w:szCs w:val="24"/>
              </w:rPr>
            </w:pPr>
          </w:p>
          <w:p w14:paraId="46835F20" w14:textId="77777777" w:rsidR="004C6CA3" w:rsidRPr="00896B62" w:rsidRDefault="004C6CA3" w:rsidP="002F055A">
            <w:pPr>
              <w:pStyle w:val="ListParagraph"/>
              <w:numPr>
                <w:ilvl w:val="0"/>
                <w:numId w:val="12"/>
              </w:numPr>
              <w:rPr>
                <w:rFonts w:cs="Arial"/>
                <w:b w:val="0"/>
                <w:bCs/>
                <w:sz w:val="24"/>
                <w:szCs w:val="24"/>
              </w:rPr>
            </w:pPr>
            <w:r w:rsidRPr="00896B62">
              <w:rPr>
                <w:rFonts w:cs="Arial"/>
                <w:b w:val="0"/>
                <w:bCs/>
                <w:sz w:val="24"/>
                <w:szCs w:val="24"/>
              </w:rPr>
              <w:t xml:space="preserve">The Learning and Quality Committee (26/11/25) reviewed and agreed the amendments to its ToR to reflect changes in terminology and some additional responsibilities. </w:t>
            </w:r>
          </w:p>
          <w:p w14:paraId="38E52099" w14:textId="77777777" w:rsidR="004C6CA3" w:rsidRPr="004C6CA3" w:rsidRDefault="004C6CA3" w:rsidP="004C6CA3">
            <w:pPr>
              <w:ind w:left="0" w:firstLine="0"/>
              <w:rPr>
                <w:rFonts w:cs="Arial"/>
                <w:b w:val="0"/>
                <w:bCs/>
                <w:sz w:val="24"/>
                <w:szCs w:val="24"/>
              </w:rPr>
            </w:pPr>
          </w:p>
          <w:p w14:paraId="49205C7B" w14:textId="77777777" w:rsidR="004C6CA3" w:rsidRPr="00896B62" w:rsidRDefault="004C6CA3" w:rsidP="002F055A">
            <w:pPr>
              <w:pStyle w:val="ListParagraph"/>
              <w:numPr>
                <w:ilvl w:val="0"/>
                <w:numId w:val="12"/>
              </w:numPr>
              <w:rPr>
                <w:rFonts w:cs="Arial"/>
                <w:b w:val="0"/>
                <w:bCs/>
                <w:sz w:val="24"/>
                <w:szCs w:val="24"/>
              </w:rPr>
            </w:pPr>
            <w:r w:rsidRPr="00896B62">
              <w:rPr>
                <w:rFonts w:cs="Arial"/>
                <w:b w:val="0"/>
                <w:bCs/>
                <w:sz w:val="24"/>
                <w:szCs w:val="24"/>
              </w:rPr>
              <w:t xml:space="preserve">The Search and Governance Committee (19/11/25) reviewed and agreed the amendments to its TOR to reflect changes in the regulatory framework </w:t>
            </w:r>
            <w:proofErr w:type="gramStart"/>
            <w:r w:rsidRPr="00896B62">
              <w:rPr>
                <w:rFonts w:cs="Arial"/>
                <w:b w:val="0"/>
                <w:bCs/>
                <w:sz w:val="24"/>
                <w:szCs w:val="24"/>
              </w:rPr>
              <w:t>and also</w:t>
            </w:r>
            <w:proofErr w:type="gramEnd"/>
            <w:r w:rsidRPr="00896B62">
              <w:rPr>
                <w:rFonts w:cs="Arial"/>
                <w:b w:val="0"/>
                <w:bCs/>
                <w:sz w:val="24"/>
                <w:szCs w:val="24"/>
              </w:rPr>
              <w:t xml:space="preserve"> streamline its structure and presentation.  There was an additional responsibility: “To advise the Governing Body on which posts should be designated as SPH” (removed from Remuneration Committee ToR).</w:t>
            </w:r>
          </w:p>
          <w:p w14:paraId="7988BEC9" w14:textId="77777777" w:rsidR="004C6CA3" w:rsidRPr="004C6CA3" w:rsidRDefault="004C6CA3" w:rsidP="004C6CA3">
            <w:pPr>
              <w:ind w:left="0" w:firstLine="0"/>
              <w:rPr>
                <w:rFonts w:cs="Arial"/>
                <w:b w:val="0"/>
                <w:bCs/>
                <w:sz w:val="24"/>
                <w:szCs w:val="24"/>
              </w:rPr>
            </w:pPr>
          </w:p>
          <w:p w14:paraId="0E0C18A3" w14:textId="77777777" w:rsidR="004C6CA3" w:rsidRPr="003B490A" w:rsidRDefault="004C6CA3" w:rsidP="002F055A">
            <w:pPr>
              <w:pStyle w:val="ListParagraph"/>
              <w:numPr>
                <w:ilvl w:val="0"/>
                <w:numId w:val="12"/>
              </w:numPr>
              <w:rPr>
                <w:rFonts w:cs="Arial"/>
                <w:b w:val="0"/>
                <w:bCs/>
                <w:sz w:val="24"/>
                <w:szCs w:val="24"/>
              </w:rPr>
            </w:pPr>
            <w:r w:rsidRPr="003B490A">
              <w:rPr>
                <w:rFonts w:cs="Arial"/>
                <w:b w:val="0"/>
                <w:bCs/>
                <w:sz w:val="24"/>
                <w:szCs w:val="24"/>
              </w:rPr>
              <w:t xml:space="preserve">The Remuneration Committee (19/11/25) reviewed and agreed the changes to the structure and presentation of its ToR.  The responsibility to recommend SPH positions to the Governing Body was removed from the current ToR and moved to the Search and Governance Committee </w:t>
            </w:r>
            <w:proofErr w:type="gramStart"/>
            <w:r w:rsidRPr="003B490A">
              <w:rPr>
                <w:rFonts w:cs="Arial"/>
                <w:b w:val="0"/>
                <w:bCs/>
                <w:sz w:val="24"/>
                <w:szCs w:val="24"/>
              </w:rPr>
              <w:t>in order to</w:t>
            </w:r>
            <w:proofErr w:type="gramEnd"/>
            <w:r w:rsidRPr="003B490A">
              <w:rPr>
                <w:rFonts w:cs="Arial"/>
                <w:b w:val="0"/>
                <w:bCs/>
                <w:sz w:val="24"/>
                <w:szCs w:val="24"/>
              </w:rPr>
              <w:t xml:space="preserve"> align with governance best practice and avoid duplication of Committee functions.</w:t>
            </w:r>
          </w:p>
          <w:p w14:paraId="0119E32F" w14:textId="77777777" w:rsidR="004C6CA3" w:rsidRPr="004C6CA3" w:rsidRDefault="004C6CA3" w:rsidP="004C6CA3">
            <w:pPr>
              <w:ind w:left="0" w:firstLine="0"/>
              <w:rPr>
                <w:rFonts w:cs="Arial"/>
                <w:b w:val="0"/>
                <w:bCs/>
                <w:sz w:val="24"/>
                <w:szCs w:val="24"/>
              </w:rPr>
            </w:pPr>
          </w:p>
          <w:p w14:paraId="592D3DDE" w14:textId="77777777" w:rsidR="004C6CA3" w:rsidRPr="004C6CA3" w:rsidRDefault="004C6CA3" w:rsidP="004C6CA3">
            <w:pPr>
              <w:ind w:left="0" w:firstLine="0"/>
              <w:rPr>
                <w:rFonts w:cs="Arial"/>
                <w:b w:val="0"/>
                <w:bCs/>
                <w:sz w:val="24"/>
                <w:szCs w:val="24"/>
              </w:rPr>
            </w:pPr>
            <w:r w:rsidRPr="004C6CA3">
              <w:rPr>
                <w:rFonts w:cs="Arial"/>
                <w:b w:val="0"/>
                <w:bCs/>
                <w:sz w:val="24"/>
                <w:szCs w:val="24"/>
              </w:rPr>
              <w:t xml:space="preserve">The Board </w:t>
            </w:r>
            <w:r w:rsidRPr="003B490A">
              <w:rPr>
                <w:rFonts w:cs="Arial"/>
                <w:sz w:val="24"/>
                <w:szCs w:val="24"/>
              </w:rPr>
              <w:t>APPROVED</w:t>
            </w:r>
            <w:r w:rsidRPr="004C6CA3">
              <w:rPr>
                <w:rFonts w:cs="Arial"/>
                <w:b w:val="0"/>
                <w:bCs/>
                <w:sz w:val="24"/>
                <w:szCs w:val="24"/>
              </w:rPr>
              <w:t xml:space="preserve"> the </w:t>
            </w:r>
            <w:proofErr w:type="gramStart"/>
            <w:r w:rsidRPr="004C6CA3">
              <w:rPr>
                <w:rFonts w:cs="Arial"/>
                <w:b w:val="0"/>
                <w:bCs/>
                <w:sz w:val="24"/>
                <w:szCs w:val="24"/>
              </w:rPr>
              <w:t>Committees’</w:t>
            </w:r>
            <w:proofErr w:type="gramEnd"/>
            <w:r w:rsidRPr="004C6CA3">
              <w:rPr>
                <w:rFonts w:cs="Arial"/>
                <w:b w:val="0"/>
                <w:bCs/>
                <w:sz w:val="24"/>
                <w:szCs w:val="24"/>
              </w:rPr>
              <w:t xml:space="preserve"> amended ToRs for adoption. </w:t>
            </w:r>
          </w:p>
          <w:p w14:paraId="18222205" w14:textId="53C69278" w:rsidR="00E3194C" w:rsidRPr="009162CF" w:rsidRDefault="00E3194C" w:rsidP="001D7FC9">
            <w:pPr>
              <w:ind w:left="0" w:firstLine="0"/>
              <w:jc w:val="both"/>
              <w:rPr>
                <w:rFonts w:cs="Arial"/>
                <w:b w:val="0"/>
                <w:bCs/>
                <w:sz w:val="24"/>
                <w:szCs w:val="24"/>
              </w:rPr>
            </w:pPr>
          </w:p>
        </w:tc>
      </w:tr>
      <w:tr w:rsidR="003D6D93" w:rsidRPr="004D52A3" w14:paraId="72493297" w14:textId="77777777" w:rsidTr="0085609D">
        <w:trPr>
          <w:trHeight w:val="1461"/>
        </w:trPr>
        <w:tc>
          <w:tcPr>
            <w:tcW w:w="536" w:type="pct"/>
          </w:tcPr>
          <w:p w14:paraId="073DFEB7" w14:textId="07A6FACD" w:rsidR="003D6D93" w:rsidRDefault="001D7FC9" w:rsidP="0095009A">
            <w:pPr>
              <w:jc w:val="both"/>
              <w:rPr>
                <w:sz w:val="22"/>
                <w:szCs w:val="22"/>
              </w:rPr>
            </w:pPr>
            <w:r>
              <w:rPr>
                <w:sz w:val="22"/>
                <w:szCs w:val="22"/>
              </w:rPr>
              <w:t>10</w:t>
            </w:r>
            <w:r w:rsidR="003D6D93">
              <w:rPr>
                <w:sz w:val="22"/>
                <w:szCs w:val="22"/>
              </w:rPr>
              <w:t>.</w:t>
            </w:r>
          </w:p>
        </w:tc>
        <w:tc>
          <w:tcPr>
            <w:tcW w:w="4464" w:type="pct"/>
          </w:tcPr>
          <w:p w14:paraId="63E18E96" w14:textId="77777777" w:rsidR="006D3490" w:rsidRPr="006D3490" w:rsidRDefault="006D3490" w:rsidP="006D3490">
            <w:pPr>
              <w:ind w:left="0" w:firstLine="0"/>
              <w:jc w:val="both"/>
              <w:rPr>
                <w:rFonts w:cs="Arial"/>
                <w:sz w:val="24"/>
                <w:szCs w:val="24"/>
              </w:rPr>
            </w:pPr>
            <w:r w:rsidRPr="006D3490">
              <w:rPr>
                <w:rFonts w:cs="Arial"/>
                <w:sz w:val="24"/>
                <w:szCs w:val="24"/>
              </w:rPr>
              <w:t>GOVERNANCE</w:t>
            </w:r>
          </w:p>
          <w:p w14:paraId="5F2808AD" w14:textId="77777777" w:rsidR="006D3490" w:rsidRPr="006D3490" w:rsidRDefault="006D3490" w:rsidP="006D3490">
            <w:pPr>
              <w:ind w:left="0" w:firstLine="0"/>
              <w:jc w:val="both"/>
              <w:rPr>
                <w:rFonts w:cs="Arial"/>
                <w:sz w:val="24"/>
                <w:szCs w:val="24"/>
              </w:rPr>
            </w:pPr>
          </w:p>
          <w:p w14:paraId="1DE1BC2D" w14:textId="77777777" w:rsidR="006D3490" w:rsidRPr="006D3490" w:rsidRDefault="006D3490" w:rsidP="006D3490">
            <w:pPr>
              <w:ind w:left="0" w:firstLine="0"/>
              <w:jc w:val="both"/>
              <w:rPr>
                <w:rFonts w:cs="Arial"/>
                <w:sz w:val="24"/>
                <w:szCs w:val="24"/>
              </w:rPr>
            </w:pPr>
            <w:r w:rsidRPr="006D3490">
              <w:rPr>
                <w:rFonts w:cs="Arial"/>
                <w:sz w:val="24"/>
                <w:szCs w:val="24"/>
              </w:rPr>
              <w:t>(i) Search and Governance Committee Chair’s Report</w:t>
            </w:r>
          </w:p>
          <w:p w14:paraId="77FCD054" w14:textId="77777777" w:rsidR="006D3490" w:rsidRPr="006D3490" w:rsidRDefault="006D3490" w:rsidP="006D3490">
            <w:pPr>
              <w:ind w:left="0" w:firstLine="0"/>
              <w:jc w:val="both"/>
              <w:rPr>
                <w:rFonts w:cs="Arial"/>
                <w:sz w:val="24"/>
                <w:szCs w:val="24"/>
              </w:rPr>
            </w:pPr>
          </w:p>
          <w:p w14:paraId="38D11962" w14:textId="2D9C3ED8" w:rsidR="006D3490" w:rsidRPr="00450158" w:rsidRDefault="009307FF" w:rsidP="00450158">
            <w:pPr>
              <w:ind w:left="0" w:firstLine="0"/>
              <w:rPr>
                <w:rFonts w:cs="Arial"/>
                <w:b w:val="0"/>
                <w:bCs/>
                <w:sz w:val="24"/>
                <w:szCs w:val="24"/>
              </w:rPr>
            </w:pPr>
            <w:r w:rsidRPr="009307FF">
              <w:rPr>
                <w:rFonts w:cs="Arial"/>
                <w:b w:val="0"/>
                <w:bCs/>
                <w:sz w:val="24"/>
                <w:szCs w:val="24"/>
              </w:rPr>
              <w:t>The Chair gave an overview of the work undertaken by the Committee during the 2024/25 academic year, which was largely focused on the recruitment of governors and senior positions.</w:t>
            </w:r>
            <w:r w:rsidR="006D3490" w:rsidRPr="00450158">
              <w:rPr>
                <w:rFonts w:cs="Arial"/>
                <w:b w:val="0"/>
                <w:bCs/>
                <w:sz w:val="24"/>
                <w:szCs w:val="24"/>
              </w:rPr>
              <w:t xml:space="preserve">  Key priorities for 2025/26 include the External Governance Review and the Skills Audit, </w:t>
            </w:r>
            <w:proofErr w:type="gramStart"/>
            <w:r w:rsidR="006D3490" w:rsidRPr="00450158">
              <w:rPr>
                <w:rFonts w:cs="Arial"/>
                <w:b w:val="0"/>
                <w:bCs/>
                <w:sz w:val="24"/>
                <w:szCs w:val="24"/>
              </w:rPr>
              <w:t>in light of</w:t>
            </w:r>
            <w:proofErr w:type="gramEnd"/>
            <w:r w:rsidR="006D3490" w:rsidRPr="00450158">
              <w:rPr>
                <w:rFonts w:cs="Arial"/>
                <w:b w:val="0"/>
                <w:bCs/>
                <w:sz w:val="24"/>
                <w:szCs w:val="24"/>
              </w:rPr>
              <w:t xml:space="preserve"> the changes in Board membership.  </w:t>
            </w:r>
          </w:p>
          <w:p w14:paraId="48C7899C" w14:textId="77777777" w:rsidR="006D3490" w:rsidRPr="00450158" w:rsidRDefault="006D3490" w:rsidP="00450158">
            <w:pPr>
              <w:ind w:left="0" w:firstLine="0"/>
              <w:rPr>
                <w:rFonts w:cs="Arial"/>
                <w:b w:val="0"/>
                <w:bCs/>
                <w:sz w:val="24"/>
                <w:szCs w:val="24"/>
              </w:rPr>
            </w:pPr>
          </w:p>
          <w:p w14:paraId="29F70AAD" w14:textId="77777777" w:rsidR="006D3490" w:rsidRPr="00450158" w:rsidRDefault="006D3490" w:rsidP="00450158">
            <w:pPr>
              <w:ind w:left="0" w:firstLine="0"/>
              <w:rPr>
                <w:rFonts w:cs="Arial"/>
                <w:b w:val="0"/>
                <w:bCs/>
                <w:sz w:val="24"/>
                <w:szCs w:val="24"/>
              </w:rPr>
            </w:pPr>
            <w:r w:rsidRPr="00450158">
              <w:rPr>
                <w:rFonts w:cs="Arial"/>
                <w:b w:val="0"/>
                <w:bCs/>
                <w:sz w:val="24"/>
                <w:szCs w:val="24"/>
              </w:rPr>
              <w:t>The Committee’s annual report to the Board for 2024/25 was included in the “For Information Only Papers” pack. The Committee was satisfied that the College’s governance arrangements remained robust and effective.</w:t>
            </w:r>
          </w:p>
          <w:p w14:paraId="056162FF" w14:textId="77777777" w:rsidR="006D3490" w:rsidRPr="006D3490" w:rsidRDefault="006D3490" w:rsidP="006D3490">
            <w:pPr>
              <w:ind w:left="0" w:firstLine="0"/>
              <w:jc w:val="both"/>
              <w:rPr>
                <w:rFonts w:cs="Arial"/>
                <w:sz w:val="24"/>
                <w:szCs w:val="24"/>
              </w:rPr>
            </w:pPr>
          </w:p>
          <w:p w14:paraId="041F8371" w14:textId="5D231198" w:rsidR="006D3490" w:rsidRPr="006D3490" w:rsidRDefault="00450158" w:rsidP="006D3490">
            <w:pPr>
              <w:ind w:left="0" w:firstLine="0"/>
              <w:jc w:val="both"/>
              <w:rPr>
                <w:rFonts w:cs="Arial"/>
                <w:sz w:val="24"/>
                <w:szCs w:val="24"/>
              </w:rPr>
            </w:pPr>
            <w:r>
              <w:rPr>
                <w:rFonts w:cs="Arial"/>
                <w:sz w:val="24"/>
                <w:szCs w:val="24"/>
              </w:rPr>
              <w:t xml:space="preserve">(ii) </w:t>
            </w:r>
            <w:r w:rsidR="006D3490" w:rsidRPr="006D3490">
              <w:rPr>
                <w:rFonts w:cs="Arial"/>
                <w:sz w:val="24"/>
                <w:szCs w:val="24"/>
              </w:rPr>
              <w:t>Board Effectiveness Self-Assessment 2024/25</w:t>
            </w:r>
          </w:p>
          <w:p w14:paraId="48023F5F" w14:textId="77777777" w:rsidR="006D3490" w:rsidRPr="006D3490" w:rsidRDefault="006D3490" w:rsidP="006D3490">
            <w:pPr>
              <w:ind w:left="0" w:firstLine="0"/>
              <w:jc w:val="both"/>
              <w:rPr>
                <w:rFonts w:cs="Arial"/>
                <w:sz w:val="24"/>
                <w:szCs w:val="24"/>
              </w:rPr>
            </w:pPr>
          </w:p>
          <w:p w14:paraId="1945F7A1" w14:textId="77777777" w:rsidR="006D3490" w:rsidRPr="00B34FA1" w:rsidRDefault="006D3490" w:rsidP="00B34FA1">
            <w:pPr>
              <w:ind w:left="0" w:firstLine="0"/>
              <w:rPr>
                <w:rFonts w:cs="Arial"/>
                <w:b w:val="0"/>
                <w:bCs/>
                <w:sz w:val="24"/>
                <w:szCs w:val="24"/>
              </w:rPr>
            </w:pPr>
            <w:r w:rsidRPr="00B34FA1">
              <w:rPr>
                <w:rFonts w:cs="Arial"/>
                <w:b w:val="0"/>
                <w:bCs/>
                <w:sz w:val="24"/>
                <w:szCs w:val="24"/>
              </w:rPr>
              <w:t>The Vice Chair of the Board noted that this item would be dealt with via email, as the questionnaire used in previous years to evaluate the Board’s performance had not been shared in advance.</w:t>
            </w:r>
          </w:p>
          <w:p w14:paraId="2C39A658" w14:textId="77777777" w:rsidR="006D3490" w:rsidRPr="00B34FA1" w:rsidRDefault="006D3490" w:rsidP="00B34FA1">
            <w:pPr>
              <w:ind w:left="0" w:firstLine="0"/>
              <w:rPr>
                <w:rFonts w:cs="Arial"/>
                <w:b w:val="0"/>
                <w:bCs/>
                <w:sz w:val="24"/>
                <w:szCs w:val="24"/>
              </w:rPr>
            </w:pPr>
          </w:p>
          <w:p w14:paraId="3AAF430E" w14:textId="39321175" w:rsidR="006D3490" w:rsidRPr="00B34FA1" w:rsidRDefault="006D3490" w:rsidP="00B34FA1">
            <w:pPr>
              <w:ind w:left="0" w:firstLine="0"/>
              <w:rPr>
                <w:rFonts w:cs="Arial"/>
                <w:b w:val="0"/>
                <w:bCs/>
                <w:sz w:val="24"/>
                <w:szCs w:val="24"/>
              </w:rPr>
            </w:pPr>
            <w:r w:rsidRPr="00B34FA1">
              <w:rPr>
                <w:rFonts w:cs="Arial"/>
                <w:b w:val="0"/>
                <w:bCs/>
                <w:sz w:val="24"/>
                <w:szCs w:val="24"/>
              </w:rPr>
              <w:t xml:space="preserve">It was agreed that governors would send their comments or views on the Board’s performance and how it conducted its business during the 2024/25 academic year to the Director of Governance as soon as possible. </w:t>
            </w:r>
          </w:p>
          <w:p w14:paraId="70AC35B1" w14:textId="77777777" w:rsidR="006D3490" w:rsidRPr="00B34FA1" w:rsidRDefault="006D3490" w:rsidP="00B34FA1">
            <w:pPr>
              <w:ind w:left="0" w:firstLine="0"/>
              <w:rPr>
                <w:rFonts w:cs="Arial"/>
                <w:b w:val="0"/>
                <w:bCs/>
                <w:sz w:val="24"/>
                <w:szCs w:val="24"/>
              </w:rPr>
            </w:pPr>
          </w:p>
          <w:p w14:paraId="1994BDB1" w14:textId="77777777" w:rsidR="006D3490" w:rsidRPr="00B34FA1" w:rsidRDefault="006D3490" w:rsidP="00B34FA1">
            <w:pPr>
              <w:ind w:left="0" w:firstLine="0"/>
              <w:rPr>
                <w:rFonts w:cs="Arial"/>
                <w:b w:val="0"/>
                <w:bCs/>
                <w:sz w:val="24"/>
                <w:szCs w:val="24"/>
              </w:rPr>
            </w:pPr>
            <w:r w:rsidRPr="00B34FA1">
              <w:rPr>
                <w:rFonts w:cs="Arial"/>
                <w:b w:val="0"/>
                <w:bCs/>
                <w:sz w:val="24"/>
                <w:szCs w:val="24"/>
              </w:rPr>
              <w:t>A report would be prepared by the Vice Chair and the Director of Governance and presented to the Board for review at its meeting in March 2026.</w:t>
            </w:r>
          </w:p>
          <w:p w14:paraId="7A3DE279" w14:textId="77777777" w:rsidR="006D3490" w:rsidRPr="00B34FA1" w:rsidRDefault="006D3490" w:rsidP="00B34FA1">
            <w:pPr>
              <w:ind w:left="0" w:firstLine="0"/>
              <w:rPr>
                <w:rFonts w:cs="Arial"/>
                <w:b w:val="0"/>
                <w:bCs/>
                <w:sz w:val="24"/>
                <w:szCs w:val="24"/>
              </w:rPr>
            </w:pPr>
          </w:p>
          <w:p w14:paraId="7061619C" w14:textId="33263E7C" w:rsidR="003D6D93" w:rsidRPr="0033489C" w:rsidRDefault="006D3490" w:rsidP="0033489C">
            <w:pPr>
              <w:ind w:left="0" w:firstLine="0"/>
              <w:rPr>
                <w:rFonts w:cs="Arial"/>
                <w:sz w:val="24"/>
                <w:szCs w:val="24"/>
              </w:rPr>
            </w:pPr>
            <w:r w:rsidRPr="0033489C">
              <w:rPr>
                <w:rFonts w:cs="Arial"/>
                <w:sz w:val="24"/>
                <w:szCs w:val="24"/>
              </w:rPr>
              <w:lastRenderedPageBreak/>
              <w:t>Action:  Director of Governance and Vice Chair to prepare and present the Board Effectiveness Self-Assessment Report for 2024/25 to the Board at the meeting in March 2026.</w:t>
            </w:r>
          </w:p>
          <w:p w14:paraId="0DB4F5DF" w14:textId="4E1A63F2" w:rsidR="00E3194C" w:rsidRPr="0033489C" w:rsidRDefault="00E3194C" w:rsidP="0033489C">
            <w:pPr>
              <w:ind w:left="0" w:firstLine="0"/>
              <w:rPr>
                <w:rFonts w:eastAsia="Calibri" w:cs="Arial"/>
                <w:color w:val="EE0000"/>
                <w:sz w:val="24"/>
                <w:szCs w:val="24"/>
              </w:rPr>
            </w:pPr>
          </w:p>
        </w:tc>
      </w:tr>
      <w:tr w:rsidR="00ED15C6" w:rsidRPr="004D52A3" w14:paraId="07815E81" w14:textId="77777777" w:rsidTr="0038185E">
        <w:trPr>
          <w:trHeight w:val="625"/>
        </w:trPr>
        <w:tc>
          <w:tcPr>
            <w:tcW w:w="536" w:type="pct"/>
          </w:tcPr>
          <w:p w14:paraId="6C3D36A5" w14:textId="5F0154B6" w:rsidR="00ED15C6" w:rsidRPr="00747D77" w:rsidRDefault="0033489C" w:rsidP="00073157">
            <w:pPr>
              <w:jc w:val="both"/>
              <w:rPr>
                <w:sz w:val="24"/>
                <w:szCs w:val="24"/>
              </w:rPr>
            </w:pPr>
            <w:r>
              <w:rPr>
                <w:sz w:val="24"/>
                <w:szCs w:val="24"/>
              </w:rPr>
              <w:lastRenderedPageBreak/>
              <w:t>11</w:t>
            </w:r>
            <w:r w:rsidR="00ED15C6" w:rsidRPr="00747D77">
              <w:rPr>
                <w:sz w:val="24"/>
                <w:szCs w:val="24"/>
              </w:rPr>
              <w:t>.</w:t>
            </w:r>
          </w:p>
        </w:tc>
        <w:tc>
          <w:tcPr>
            <w:tcW w:w="4464" w:type="pct"/>
          </w:tcPr>
          <w:p w14:paraId="52BE954F" w14:textId="383AA9F3" w:rsidR="00ED15C6" w:rsidRDefault="002E7C6F" w:rsidP="002E7C6F">
            <w:pPr>
              <w:ind w:left="0" w:firstLine="0"/>
              <w:jc w:val="both"/>
              <w:rPr>
                <w:rFonts w:cs="Arial"/>
                <w:sz w:val="24"/>
                <w:szCs w:val="24"/>
              </w:rPr>
            </w:pPr>
            <w:r>
              <w:rPr>
                <w:rFonts w:cs="Arial"/>
                <w:sz w:val="24"/>
                <w:szCs w:val="24"/>
              </w:rPr>
              <w:t>GOVERNANCE REPORTS</w:t>
            </w:r>
          </w:p>
          <w:p w14:paraId="21B0F6F6" w14:textId="77777777" w:rsidR="006A1127" w:rsidRDefault="006A1127" w:rsidP="002E7C6F">
            <w:pPr>
              <w:ind w:left="0" w:firstLine="0"/>
              <w:jc w:val="both"/>
              <w:rPr>
                <w:rFonts w:cs="Arial"/>
                <w:sz w:val="24"/>
                <w:szCs w:val="24"/>
              </w:rPr>
            </w:pPr>
          </w:p>
          <w:p w14:paraId="6AE5419E" w14:textId="4A78195C" w:rsidR="00BD194E" w:rsidRPr="00BD194E" w:rsidRDefault="00E916FB" w:rsidP="00BD194E">
            <w:pPr>
              <w:ind w:left="0" w:firstLine="0"/>
              <w:jc w:val="both"/>
              <w:rPr>
                <w:rFonts w:cs="Arial"/>
                <w:sz w:val="24"/>
                <w:szCs w:val="24"/>
              </w:rPr>
            </w:pPr>
            <w:r>
              <w:rPr>
                <w:rFonts w:cs="Arial"/>
                <w:sz w:val="24"/>
                <w:szCs w:val="24"/>
              </w:rPr>
              <w:t xml:space="preserve">(i) </w:t>
            </w:r>
            <w:r w:rsidR="00BD194E" w:rsidRPr="00BD194E">
              <w:rPr>
                <w:rFonts w:cs="Arial"/>
                <w:sz w:val="24"/>
                <w:szCs w:val="24"/>
              </w:rPr>
              <w:t>Link Governor Role Descriptions</w:t>
            </w:r>
          </w:p>
          <w:p w14:paraId="781349B3" w14:textId="77777777" w:rsidR="00BD194E" w:rsidRPr="00BD194E" w:rsidRDefault="00BD194E" w:rsidP="00BD194E">
            <w:pPr>
              <w:ind w:left="0" w:firstLine="0"/>
              <w:jc w:val="both"/>
              <w:rPr>
                <w:rFonts w:cs="Arial"/>
                <w:sz w:val="24"/>
                <w:szCs w:val="24"/>
              </w:rPr>
            </w:pPr>
          </w:p>
          <w:p w14:paraId="16FF493F" w14:textId="77777777" w:rsidR="00BD194E" w:rsidRPr="004E2404" w:rsidRDefault="00BD194E" w:rsidP="004E2404">
            <w:pPr>
              <w:ind w:left="0" w:firstLine="0"/>
              <w:rPr>
                <w:rFonts w:cs="Arial"/>
                <w:b w:val="0"/>
                <w:bCs/>
                <w:sz w:val="24"/>
                <w:szCs w:val="24"/>
              </w:rPr>
            </w:pPr>
            <w:r w:rsidRPr="004E2404">
              <w:rPr>
                <w:rFonts w:cs="Arial"/>
                <w:b w:val="0"/>
                <w:bCs/>
                <w:sz w:val="24"/>
                <w:szCs w:val="24"/>
              </w:rPr>
              <w:t>The Link Governor role descriptions for the Apprenticeships, Careers, Employability and Skills (revised role), Stakeholder Engagement (new role) and Estates / Capital Programme (new role) had been discussed and recommended to the Board for approval by the Search and Governance Committee at its meeting on 19 November 2025.</w:t>
            </w:r>
          </w:p>
          <w:p w14:paraId="5AA9BB0B" w14:textId="77777777" w:rsidR="00BD194E" w:rsidRPr="004E2404" w:rsidRDefault="00BD194E" w:rsidP="004E2404">
            <w:pPr>
              <w:ind w:left="0" w:firstLine="0"/>
              <w:rPr>
                <w:rFonts w:cs="Arial"/>
                <w:b w:val="0"/>
                <w:bCs/>
                <w:sz w:val="24"/>
                <w:szCs w:val="24"/>
              </w:rPr>
            </w:pPr>
          </w:p>
          <w:p w14:paraId="3C7987F0" w14:textId="77777777" w:rsidR="00BD194E" w:rsidRPr="004E2404" w:rsidRDefault="00BD194E" w:rsidP="004E2404">
            <w:pPr>
              <w:ind w:left="0" w:firstLine="0"/>
              <w:rPr>
                <w:rFonts w:cs="Arial"/>
                <w:b w:val="0"/>
                <w:bCs/>
                <w:sz w:val="24"/>
                <w:szCs w:val="24"/>
              </w:rPr>
            </w:pPr>
            <w:r w:rsidRPr="004E2404">
              <w:rPr>
                <w:rFonts w:cs="Arial"/>
                <w:b w:val="0"/>
                <w:bCs/>
                <w:sz w:val="24"/>
                <w:szCs w:val="24"/>
              </w:rPr>
              <w:t xml:space="preserve">The Board </w:t>
            </w:r>
            <w:r w:rsidRPr="00E45666">
              <w:rPr>
                <w:rFonts w:cs="Arial"/>
                <w:sz w:val="24"/>
                <w:szCs w:val="24"/>
              </w:rPr>
              <w:t xml:space="preserve">APPROVED </w:t>
            </w:r>
            <w:r w:rsidRPr="004E2404">
              <w:rPr>
                <w:rFonts w:cs="Arial"/>
                <w:b w:val="0"/>
                <w:bCs/>
                <w:sz w:val="24"/>
                <w:szCs w:val="24"/>
              </w:rPr>
              <w:t>the proposed Link Governor role descriptions.</w:t>
            </w:r>
          </w:p>
          <w:p w14:paraId="1D60CE18" w14:textId="77777777" w:rsidR="00BD194E" w:rsidRPr="00BD194E" w:rsidRDefault="00BD194E" w:rsidP="00BD194E">
            <w:pPr>
              <w:ind w:left="0" w:firstLine="0"/>
              <w:jc w:val="both"/>
              <w:rPr>
                <w:rFonts w:cs="Arial"/>
                <w:sz w:val="24"/>
                <w:szCs w:val="24"/>
              </w:rPr>
            </w:pPr>
          </w:p>
          <w:p w14:paraId="25CF2245" w14:textId="6DAD0C42" w:rsidR="00BD194E" w:rsidRPr="00BD194E" w:rsidRDefault="00E916FB" w:rsidP="00BD194E">
            <w:pPr>
              <w:ind w:left="0" w:firstLine="0"/>
              <w:jc w:val="both"/>
              <w:rPr>
                <w:rFonts w:cs="Arial"/>
                <w:sz w:val="24"/>
                <w:szCs w:val="24"/>
              </w:rPr>
            </w:pPr>
            <w:r>
              <w:rPr>
                <w:rFonts w:cs="Arial"/>
                <w:sz w:val="24"/>
                <w:szCs w:val="24"/>
              </w:rPr>
              <w:t xml:space="preserve">(ii) </w:t>
            </w:r>
            <w:r w:rsidR="00BD194E" w:rsidRPr="00BD194E">
              <w:rPr>
                <w:rFonts w:cs="Arial"/>
                <w:sz w:val="24"/>
                <w:szCs w:val="24"/>
              </w:rPr>
              <w:t>External Governance Review 2025/26</w:t>
            </w:r>
          </w:p>
          <w:p w14:paraId="166289B6" w14:textId="77777777" w:rsidR="00BD194E" w:rsidRPr="00BD194E" w:rsidRDefault="00BD194E" w:rsidP="00BD194E">
            <w:pPr>
              <w:ind w:left="0" w:firstLine="0"/>
              <w:jc w:val="both"/>
              <w:rPr>
                <w:rFonts w:cs="Arial"/>
                <w:sz w:val="24"/>
                <w:szCs w:val="24"/>
              </w:rPr>
            </w:pPr>
          </w:p>
          <w:p w14:paraId="5D49BA05" w14:textId="77777777" w:rsidR="00BD194E" w:rsidRPr="003C3BA6" w:rsidRDefault="00BD194E" w:rsidP="003C3BA6">
            <w:pPr>
              <w:ind w:left="0" w:firstLine="0"/>
              <w:rPr>
                <w:rFonts w:cs="Arial"/>
                <w:b w:val="0"/>
                <w:bCs/>
                <w:sz w:val="24"/>
                <w:szCs w:val="24"/>
              </w:rPr>
            </w:pPr>
            <w:r w:rsidRPr="003C3BA6">
              <w:rPr>
                <w:rFonts w:cs="Arial"/>
                <w:b w:val="0"/>
                <w:bCs/>
                <w:sz w:val="24"/>
                <w:szCs w:val="24"/>
              </w:rPr>
              <w:t>The External Governance Review (EGR) for 2025/26 had been discussed by the Search and Governance Committee at its meeting on 19 November 2025.</w:t>
            </w:r>
          </w:p>
          <w:p w14:paraId="707246C7" w14:textId="77777777" w:rsidR="00BD194E" w:rsidRPr="003C3BA6" w:rsidRDefault="00BD194E" w:rsidP="003C3BA6">
            <w:pPr>
              <w:ind w:left="0" w:firstLine="0"/>
              <w:rPr>
                <w:rFonts w:cs="Arial"/>
                <w:b w:val="0"/>
                <w:bCs/>
                <w:sz w:val="24"/>
                <w:szCs w:val="24"/>
              </w:rPr>
            </w:pPr>
          </w:p>
          <w:p w14:paraId="6B122EE3" w14:textId="77777777" w:rsidR="00BD194E" w:rsidRPr="003C3BA6" w:rsidRDefault="00BD194E" w:rsidP="003C3BA6">
            <w:pPr>
              <w:ind w:left="0" w:firstLine="0"/>
              <w:rPr>
                <w:rFonts w:cs="Arial"/>
                <w:b w:val="0"/>
                <w:bCs/>
                <w:sz w:val="24"/>
                <w:szCs w:val="24"/>
              </w:rPr>
            </w:pPr>
            <w:r w:rsidRPr="003C3BA6">
              <w:rPr>
                <w:rFonts w:cs="Arial"/>
                <w:b w:val="0"/>
                <w:bCs/>
                <w:sz w:val="24"/>
                <w:szCs w:val="24"/>
              </w:rPr>
              <w:t xml:space="preserve">The Board </w:t>
            </w:r>
            <w:r w:rsidRPr="003C3BA6">
              <w:rPr>
                <w:rFonts w:cs="Arial"/>
                <w:sz w:val="24"/>
                <w:szCs w:val="24"/>
              </w:rPr>
              <w:t>NOTED:</w:t>
            </w:r>
          </w:p>
          <w:p w14:paraId="339D9834" w14:textId="77777777" w:rsidR="00BD194E" w:rsidRPr="003C3BA6" w:rsidRDefault="00BD194E" w:rsidP="003C3BA6">
            <w:pPr>
              <w:ind w:left="0" w:firstLine="0"/>
              <w:rPr>
                <w:rFonts w:cs="Arial"/>
                <w:b w:val="0"/>
                <w:bCs/>
                <w:sz w:val="24"/>
                <w:szCs w:val="24"/>
              </w:rPr>
            </w:pPr>
          </w:p>
          <w:p w14:paraId="3FE4BF5C" w14:textId="5C77BE51" w:rsidR="00BD194E" w:rsidRPr="00897B69" w:rsidRDefault="00BD194E" w:rsidP="002F055A">
            <w:pPr>
              <w:pStyle w:val="ListParagraph"/>
              <w:numPr>
                <w:ilvl w:val="0"/>
                <w:numId w:val="13"/>
              </w:numPr>
              <w:rPr>
                <w:rFonts w:cs="Arial"/>
                <w:b w:val="0"/>
                <w:bCs/>
                <w:sz w:val="24"/>
                <w:szCs w:val="24"/>
              </w:rPr>
            </w:pPr>
            <w:r w:rsidRPr="00897B69">
              <w:rPr>
                <w:rFonts w:cs="Arial"/>
                <w:b w:val="0"/>
                <w:bCs/>
                <w:sz w:val="24"/>
                <w:szCs w:val="24"/>
              </w:rPr>
              <w:t>the DfE requirement to undertake an EGR by the end of the 2025/26 academic year, the oversight arrangements agreed by the Search and Governance Committee and the proposed plan and timeline (Appendix 1).</w:t>
            </w:r>
          </w:p>
          <w:p w14:paraId="458DF64D" w14:textId="6C22B7F3" w:rsidR="00BD194E" w:rsidRPr="00897B69" w:rsidRDefault="00BD194E" w:rsidP="002F055A">
            <w:pPr>
              <w:pStyle w:val="ListParagraph"/>
              <w:numPr>
                <w:ilvl w:val="0"/>
                <w:numId w:val="13"/>
              </w:numPr>
              <w:rPr>
                <w:rFonts w:cs="Arial"/>
                <w:b w:val="0"/>
                <w:bCs/>
                <w:sz w:val="24"/>
                <w:szCs w:val="24"/>
              </w:rPr>
            </w:pPr>
            <w:r w:rsidRPr="00897B69">
              <w:rPr>
                <w:rFonts w:cs="Arial"/>
                <w:b w:val="0"/>
                <w:bCs/>
                <w:sz w:val="24"/>
                <w:szCs w:val="24"/>
              </w:rPr>
              <w:t>the progress made against the 2022/23 EGR Action Plan (Appendix 2), which would be reviewed to assess its relevance to the 2025/26 recommendations and action plan.</w:t>
            </w:r>
          </w:p>
          <w:p w14:paraId="722EC58E" w14:textId="77777777" w:rsidR="00BD194E" w:rsidRPr="003C3BA6" w:rsidRDefault="00BD194E" w:rsidP="003C3BA6">
            <w:pPr>
              <w:ind w:left="0" w:firstLine="0"/>
              <w:rPr>
                <w:rFonts w:cs="Arial"/>
                <w:b w:val="0"/>
                <w:bCs/>
                <w:sz w:val="24"/>
                <w:szCs w:val="24"/>
              </w:rPr>
            </w:pPr>
          </w:p>
          <w:p w14:paraId="075DD3C6" w14:textId="475173DD" w:rsidR="00BD194E" w:rsidRPr="00BD194E" w:rsidRDefault="009363FA" w:rsidP="00BD194E">
            <w:pPr>
              <w:ind w:left="0" w:firstLine="0"/>
              <w:jc w:val="both"/>
              <w:rPr>
                <w:rFonts w:cs="Arial"/>
                <w:sz w:val="24"/>
                <w:szCs w:val="24"/>
              </w:rPr>
            </w:pPr>
            <w:r>
              <w:rPr>
                <w:rFonts w:cs="Arial"/>
                <w:sz w:val="24"/>
                <w:szCs w:val="24"/>
              </w:rPr>
              <w:t xml:space="preserve">(iii) </w:t>
            </w:r>
            <w:r w:rsidR="00BD194E" w:rsidRPr="00BD194E">
              <w:rPr>
                <w:rFonts w:cs="Arial"/>
                <w:sz w:val="24"/>
                <w:szCs w:val="24"/>
              </w:rPr>
              <w:t>Annual Review of Declarations of Interests 2025/26</w:t>
            </w:r>
          </w:p>
          <w:p w14:paraId="3591F7B8" w14:textId="77777777" w:rsidR="00BD194E" w:rsidRPr="00BD194E" w:rsidRDefault="00BD194E" w:rsidP="00BD194E">
            <w:pPr>
              <w:ind w:left="0" w:firstLine="0"/>
              <w:jc w:val="both"/>
              <w:rPr>
                <w:rFonts w:cs="Arial"/>
                <w:sz w:val="24"/>
                <w:szCs w:val="24"/>
              </w:rPr>
            </w:pPr>
          </w:p>
          <w:p w14:paraId="3BD92ECD" w14:textId="77777777" w:rsidR="00BD194E" w:rsidRPr="00575E31" w:rsidRDefault="00BD194E" w:rsidP="00575E31">
            <w:pPr>
              <w:ind w:left="0" w:firstLine="0"/>
              <w:rPr>
                <w:rFonts w:cs="Arial"/>
                <w:b w:val="0"/>
                <w:bCs/>
                <w:sz w:val="24"/>
                <w:szCs w:val="24"/>
              </w:rPr>
            </w:pPr>
            <w:r w:rsidRPr="00575E31">
              <w:rPr>
                <w:rFonts w:cs="Arial"/>
                <w:b w:val="0"/>
                <w:bCs/>
                <w:sz w:val="24"/>
                <w:szCs w:val="24"/>
              </w:rPr>
              <w:t>The updated Register of Interests had been reviewed and recommended to the Board for approval by the Search and Governance Committee at its meeting on 19 November 2025.</w:t>
            </w:r>
          </w:p>
          <w:p w14:paraId="15E549F7" w14:textId="77777777" w:rsidR="00BD194E" w:rsidRPr="00575E31" w:rsidRDefault="00BD194E" w:rsidP="00575E31">
            <w:pPr>
              <w:ind w:left="0" w:firstLine="0"/>
              <w:rPr>
                <w:rFonts w:cs="Arial"/>
                <w:b w:val="0"/>
                <w:bCs/>
                <w:sz w:val="24"/>
                <w:szCs w:val="24"/>
              </w:rPr>
            </w:pPr>
          </w:p>
          <w:p w14:paraId="185333E4" w14:textId="77777777" w:rsidR="00BD194E" w:rsidRPr="00575E31" w:rsidRDefault="00BD194E" w:rsidP="00575E31">
            <w:pPr>
              <w:ind w:left="0" w:firstLine="0"/>
              <w:rPr>
                <w:rFonts w:cs="Arial"/>
                <w:b w:val="0"/>
                <w:bCs/>
                <w:sz w:val="24"/>
                <w:szCs w:val="24"/>
              </w:rPr>
            </w:pPr>
            <w:r w:rsidRPr="00575E31">
              <w:rPr>
                <w:rFonts w:cs="Arial"/>
                <w:b w:val="0"/>
                <w:bCs/>
                <w:sz w:val="24"/>
                <w:szCs w:val="24"/>
              </w:rPr>
              <w:t xml:space="preserve">The Board </w:t>
            </w:r>
            <w:r w:rsidRPr="00575E31">
              <w:rPr>
                <w:rFonts w:cs="Arial"/>
                <w:sz w:val="24"/>
                <w:szCs w:val="24"/>
              </w:rPr>
              <w:t>APPROVED</w:t>
            </w:r>
            <w:r w:rsidRPr="00575E31">
              <w:rPr>
                <w:rFonts w:cs="Arial"/>
                <w:b w:val="0"/>
                <w:bCs/>
                <w:sz w:val="24"/>
                <w:szCs w:val="24"/>
              </w:rPr>
              <w:t xml:space="preserve"> the updated Register of Interests which would be published on the website in accordance with good governance practice.</w:t>
            </w:r>
          </w:p>
          <w:p w14:paraId="4AFA7D48" w14:textId="77777777" w:rsidR="00BD194E" w:rsidRPr="00BD194E" w:rsidRDefault="00BD194E" w:rsidP="00BD194E">
            <w:pPr>
              <w:ind w:left="0" w:firstLine="0"/>
              <w:jc w:val="both"/>
              <w:rPr>
                <w:rFonts w:cs="Arial"/>
                <w:sz w:val="24"/>
                <w:szCs w:val="24"/>
              </w:rPr>
            </w:pPr>
          </w:p>
          <w:p w14:paraId="06A509A1" w14:textId="3B2443A9" w:rsidR="00BD194E" w:rsidRPr="00BD194E" w:rsidRDefault="009363FA" w:rsidP="00BD194E">
            <w:pPr>
              <w:ind w:left="0" w:firstLine="0"/>
              <w:jc w:val="both"/>
              <w:rPr>
                <w:rFonts w:cs="Arial"/>
                <w:sz w:val="24"/>
                <w:szCs w:val="24"/>
              </w:rPr>
            </w:pPr>
            <w:r>
              <w:rPr>
                <w:rFonts w:cs="Arial"/>
                <w:sz w:val="24"/>
                <w:szCs w:val="24"/>
              </w:rPr>
              <w:t>(</w:t>
            </w:r>
            <w:r w:rsidR="00BD194E" w:rsidRPr="00BD194E">
              <w:rPr>
                <w:rFonts w:cs="Arial"/>
                <w:sz w:val="24"/>
                <w:szCs w:val="24"/>
              </w:rPr>
              <w:t>iv</w:t>
            </w:r>
            <w:r>
              <w:rPr>
                <w:rFonts w:cs="Arial"/>
                <w:sz w:val="24"/>
                <w:szCs w:val="24"/>
              </w:rPr>
              <w:t>)</w:t>
            </w:r>
            <w:r w:rsidR="00BD194E" w:rsidRPr="00BD194E">
              <w:rPr>
                <w:rFonts w:cs="Arial"/>
                <w:sz w:val="24"/>
                <w:szCs w:val="24"/>
              </w:rPr>
              <w:t xml:space="preserve"> Board Development Plan 2025/26</w:t>
            </w:r>
          </w:p>
          <w:p w14:paraId="046F0A22" w14:textId="77777777" w:rsidR="00BD194E" w:rsidRPr="00BD194E" w:rsidRDefault="00BD194E" w:rsidP="00BD194E">
            <w:pPr>
              <w:ind w:left="0" w:firstLine="0"/>
              <w:jc w:val="both"/>
              <w:rPr>
                <w:rFonts w:cs="Arial"/>
                <w:sz w:val="24"/>
                <w:szCs w:val="24"/>
              </w:rPr>
            </w:pPr>
          </w:p>
          <w:p w14:paraId="32E46703" w14:textId="77777777" w:rsidR="00BD194E" w:rsidRPr="00463789" w:rsidRDefault="00BD194E" w:rsidP="002C4DFC">
            <w:pPr>
              <w:ind w:left="0" w:firstLine="0"/>
              <w:rPr>
                <w:rFonts w:cs="Arial"/>
                <w:b w:val="0"/>
                <w:bCs/>
                <w:sz w:val="24"/>
                <w:szCs w:val="24"/>
              </w:rPr>
            </w:pPr>
            <w:r w:rsidRPr="00463789">
              <w:rPr>
                <w:rFonts w:cs="Arial"/>
                <w:b w:val="0"/>
                <w:bCs/>
                <w:sz w:val="24"/>
                <w:szCs w:val="24"/>
              </w:rPr>
              <w:t>The Board Development Plan for 2025/26 had been discussed and recommended to the Board for approval by the Search and Governance Committee at its meeting on 19 November 2025.</w:t>
            </w:r>
          </w:p>
          <w:p w14:paraId="7F509B74" w14:textId="77777777" w:rsidR="00BD194E" w:rsidRPr="00463789" w:rsidRDefault="00BD194E" w:rsidP="00463789">
            <w:pPr>
              <w:ind w:left="0" w:firstLine="0"/>
              <w:rPr>
                <w:rFonts w:cs="Arial"/>
                <w:b w:val="0"/>
                <w:bCs/>
                <w:sz w:val="24"/>
                <w:szCs w:val="24"/>
              </w:rPr>
            </w:pPr>
          </w:p>
          <w:p w14:paraId="5268A847" w14:textId="77777777" w:rsidR="00BD194E" w:rsidRPr="00463789" w:rsidRDefault="00BD194E" w:rsidP="00463789">
            <w:pPr>
              <w:ind w:left="0" w:firstLine="0"/>
              <w:rPr>
                <w:rFonts w:cs="Arial"/>
                <w:b w:val="0"/>
                <w:bCs/>
                <w:sz w:val="24"/>
                <w:szCs w:val="24"/>
              </w:rPr>
            </w:pPr>
            <w:r w:rsidRPr="00463789">
              <w:rPr>
                <w:rFonts w:cs="Arial"/>
                <w:b w:val="0"/>
                <w:bCs/>
                <w:sz w:val="24"/>
                <w:szCs w:val="24"/>
              </w:rPr>
              <w:t>The Board:</w:t>
            </w:r>
          </w:p>
          <w:p w14:paraId="140C7E71" w14:textId="66461875" w:rsidR="00BD194E" w:rsidRPr="00ED33CF" w:rsidRDefault="00BD194E" w:rsidP="002F055A">
            <w:pPr>
              <w:pStyle w:val="ListParagraph"/>
              <w:numPr>
                <w:ilvl w:val="0"/>
                <w:numId w:val="14"/>
              </w:numPr>
              <w:rPr>
                <w:rFonts w:cs="Arial"/>
                <w:b w:val="0"/>
                <w:bCs/>
                <w:sz w:val="24"/>
                <w:szCs w:val="24"/>
              </w:rPr>
            </w:pPr>
            <w:r w:rsidRPr="00ED33CF">
              <w:rPr>
                <w:rFonts w:cs="Arial"/>
                <w:sz w:val="24"/>
                <w:szCs w:val="24"/>
              </w:rPr>
              <w:t xml:space="preserve">APPROVED </w:t>
            </w:r>
            <w:r w:rsidRPr="00ED33CF">
              <w:rPr>
                <w:rFonts w:cs="Arial"/>
                <w:b w:val="0"/>
                <w:bCs/>
                <w:sz w:val="24"/>
                <w:szCs w:val="24"/>
              </w:rPr>
              <w:t>the Board Development Programme for 2025/26, including training on Ofsted changes. Termly progress updates would be provided to the Search and Governance Committee.</w:t>
            </w:r>
          </w:p>
          <w:p w14:paraId="3E5B75F0" w14:textId="6D6D6842" w:rsidR="00BD194E" w:rsidRPr="00ED33CF" w:rsidRDefault="00BD194E" w:rsidP="002F055A">
            <w:pPr>
              <w:pStyle w:val="ListParagraph"/>
              <w:numPr>
                <w:ilvl w:val="0"/>
                <w:numId w:val="14"/>
              </w:numPr>
              <w:rPr>
                <w:rFonts w:cs="Arial"/>
                <w:b w:val="0"/>
                <w:bCs/>
                <w:sz w:val="24"/>
                <w:szCs w:val="24"/>
              </w:rPr>
            </w:pPr>
            <w:r w:rsidRPr="00ED33CF">
              <w:rPr>
                <w:rFonts w:cs="Arial"/>
                <w:sz w:val="24"/>
                <w:szCs w:val="24"/>
              </w:rPr>
              <w:t xml:space="preserve">NOTED </w:t>
            </w:r>
            <w:r w:rsidRPr="00ED33CF">
              <w:rPr>
                <w:rFonts w:cs="Arial"/>
                <w:b w:val="0"/>
                <w:bCs/>
                <w:sz w:val="24"/>
                <w:szCs w:val="24"/>
              </w:rPr>
              <w:t>the progress made against the 2024/25 Board Development Programme.</w:t>
            </w:r>
          </w:p>
          <w:p w14:paraId="036652C1" w14:textId="53AE50DF" w:rsidR="00E175E2" w:rsidRPr="0038185E" w:rsidRDefault="00E175E2" w:rsidP="00D76100">
            <w:pPr>
              <w:ind w:left="0" w:firstLine="0"/>
              <w:jc w:val="both"/>
              <w:rPr>
                <w:rFonts w:eastAsia="Calibri" w:cs="Arial"/>
                <w:b w:val="0"/>
                <w:sz w:val="24"/>
                <w:szCs w:val="24"/>
              </w:rPr>
            </w:pPr>
          </w:p>
        </w:tc>
      </w:tr>
      <w:tr w:rsidR="00617388" w:rsidRPr="004D52A3" w14:paraId="732E1A6A" w14:textId="77777777" w:rsidTr="0085609D">
        <w:tc>
          <w:tcPr>
            <w:tcW w:w="536" w:type="pct"/>
          </w:tcPr>
          <w:p w14:paraId="346EC378" w14:textId="676DAD28" w:rsidR="00617388" w:rsidRPr="00FC4284" w:rsidRDefault="00617388" w:rsidP="00AD4E97">
            <w:pPr>
              <w:rPr>
                <w:rFonts w:eastAsia="Calibri" w:cs="Arial"/>
                <w:sz w:val="24"/>
                <w:szCs w:val="24"/>
              </w:rPr>
            </w:pPr>
            <w:r w:rsidRPr="00FC4284">
              <w:rPr>
                <w:rFonts w:eastAsia="Calibri" w:cs="Arial"/>
                <w:sz w:val="24"/>
                <w:szCs w:val="24"/>
              </w:rPr>
              <w:lastRenderedPageBreak/>
              <w:t>12.</w:t>
            </w:r>
          </w:p>
        </w:tc>
        <w:tc>
          <w:tcPr>
            <w:tcW w:w="4464" w:type="pct"/>
          </w:tcPr>
          <w:p w14:paraId="419876C4" w14:textId="77777777" w:rsidR="00FC4284" w:rsidRPr="00FC4284" w:rsidRDefault="00FC4284" w:rsidP="00FC4284">
            <w:pPr>
              <w:jc w:val="both"/>
              <w:rPr>
                <w:rFonts w:cs="Arial"/>
                <w:sz w:val="24"/>
                <w:szCs w:val="24"/>
              </w:rPr>
            </w:pPr>
            <w:r w:rsidRPr="00FC4284">
              <w:rPr>
                <w:rFonts w:cs="Arial"/>
                <w:sz w:val="24"/>
                <w:szCs w:val="24"/>
              </w:rPr>
              <w:t>FOR INFORMATION ONLY PAPERS</w:t>
            </w:r>
          </w:p>
          <w:p w14:paraId="11110A15" w14:textId="77777777" w:rsidR="00FC4284" w:rsidRPr="00FC4284" w:rsidRDefault="00FC4284" w:rsidP="00FC4284">
            <w:pPr>
              <w:jc w:val="both"/>
              <w:rPr>
                <w:rFonts w:cs="Arial"/>
                <w:sz w:val="24"/>
                <w:szCs w:val="24"/>
              </w:rPr>
            </w:pPr>
          </w:p>
          <w:p w14:paraId="17A6E60C" w14:textId="77777777" w:rsidR="00617388" w:rsidRDefault="00FC4284" w:rsidP="00F0226F">
            <w:pPr>
              <w:ind w:left="0" w:firstLine="0"/>
              <w:rPr>
                <w:rFonts w:cs="Arial"/>
                <w:b w:val="0"/>
                <w:bCs/>
                <w:sz w:val="24"/>
                <w:szCs w:val="24"/>
              </w:rPr>
            </w:pPr>
            <w:r w:rsidRPr="00F0226F">
              <w:rPr>
                <w:rFonts w:cs="Arial"/>
                <w:b w:val="0"/>
                <w:bCs/>
                <w:sz w:val="24"/>
                <w:szCs w:val="24"/>
              </w:rPr>
              <w:t>The Board noted the papers for information only attached to the main board pack.</w:t>
            </w:r>
          </w:p>
          <w:p w14:paraId="184D93DC" w14:textId="55BC890A" w:rsidR="002C4DFC" w:rsidRPr="00F0226F" w:rsidRDefault="002C4DFC" w:rsidP="00F0226F">
            <w:pPr>
              <w:ind w:left="0" w:firstLine="0"/>
              <w:rPr>
                <w:rFonts w:cs="Arial"/>
                <w:b w:val="0"/>
                <w:bCs/>
                <w:sz w:val="24"/>
                <w:szCs w:val="24"/>
              </w:rPr>
            </w:pPr>
          </w:p>
        </w:tc>
      </w:tr>
      <w:tr w:rsidR="00AD4E97" w:rsidRPr="004D52A3" w14:paraId="1A8042FC" w14:textId="77777777" w:rsidTr="0085609D">
        <w:tc>
          <w:tcPr>
            <w:tcW w:w="536" w:type="pct"/>
          </w:tcPr>
          <w:p w14:paraId="58254A3D" w14:textId="01E42CA1" w:rsidR="00AD4E97" w:rsidRPr="00FC4284" w:rsidRDefault="00C90BA1" w:rsidP="00AD4E97">
            <w:pPr>
              <w:rPr>
                <w:rFonts w:eastAsia="Calibri" w:cs="Arial"/>
                <w:sz w:val="24"/>
                <w:szCs w:val="24"/>
              </w:rPr>
            </w:pPr>
            <w:r w:rsidRPr="00FC4284">
              <w:rPr>
                <w:rFonts w:eastAsia="Calibri" w:cs="Arial"/>
                <w:sz w:val="24"/>
                <w:szCs w:val="24"/>
              </w:rPr>
              <w:t>1</w:t>
            </w:r>
            <w:r w:rsidR="00617388" w:rsidRPr="00FC4284">
              <w:rPr>
                <w:rFonts w:eastAsia="Calibri" w:cs="Arial"/>
                <w:sz w:val="24"/>
                <w:szCs w:val="24"/>
              </w:rPr>
              <w:t>3</w:t>
            </w:r>
            <w:r w:rsidR="00AD4E97" w:rsidRPr="00FC4284">
              <w:rPr>
                <w:rFonts w:eastAsia="Calibri" w:cs="Arial"/>
                <w:sz w:val="24"/>
                <w:szCs w:val="24"/>
              </w:rPr>
              <w:t>.</w:t>
            </w:r>
          </w:p>
        </w:tc>
        <w:tc>
          <w:tcPr>
            <w:tcW w:w="4464" w:type="pct"/>
          </w:tcPr>
          <w:p w14:paraId="299DF009" w14:textId="77777777" w:rsidR="00AD4E97" w:rsidRDefault="00AD4E97" w:rsidP="00AD4E97">
            <w:pPr>
              <w:jc w:val="both"/>
              <w:rPr>
                <w:rFonts w:cs="Arial"/>
                <w:sz w:val="24"/>
                <w:szCs w:val="24"/>
              </w:rPr>
            </w:pPr>
            <w:r w:rsidRPr="00344442">
              <w:rPr>
                <w:rFonts w:cs="Arial"/>
                <w:sz w:val="24"/>
                <w:szCs w:val="24"/>
              </w:rPr>
              <w:t>ANY OTHER BUSINESS</w:t>
            </w:r>
          </w:p>
          <w:p w14:paraId="5B88C282" w14:textId="77777777" w:rsidR="00ED33CF" w:rsidRDefault="00ED33CF" w:rsidP="00AD4E97">
            <w:pPr>
              <w:jc w:val="both"/>
              <w:rPr>
                <w:rFonts w:cs="Arial"/>
                <w:sz w:val="24"/>
                <w:szCs w:val="24"/>
              </w:rPr>
            </w:pPr>
          </w:p>
          <w:p w14:paraId="7AD4D0C7" w14:textId="3D643877" w:rsidR="007630B5" w:rsidRPr="004A6AB6" w:rsidRDefault="007630B5" w:rsidP="004A6AB6">
            <w:pPr>
              <w:ind w:left="0" w:firstLine="0"/>
              <w:rPr>
                <w:rFonts w:cs="Arial"/>
                <w:b w:val="0"/>
                <w:bCs/>
                <w:sz w:val="24"/>
                <w:szCs w:val="24"/>
              </w:rPr>
            </w:pPr>
            <w:r w:rsidRPr="004A6AB6">
              <w:rPr>
                <w:rFonts w:cs="Arial"/>
                <w:b w:val="0"/>
                <w:bCs/>
                <w:sz w:val="24"/>
                <w:szCs w:val="24"/>
              </w:rPr>
              <w:t>Principal and CEO Report.  The report</w:t>
            </w:r>
            <w:r w:rsidR="00E933F1">
              <w:rPr>
                <w:rFonts w:cs="Arial"/>
                <w:b w:val="0"/>
                <w:bCs/>
                <w:sz w:val="24"/>
                <w:szCs w:val="24"/>
              </w:rPr>
              <w:t xml:space="preserve"> front cover</w:t>
            </w:r>
            <w:r w:rsidRPr="004A6AB6">
              <w:rPr>
                <w:rFonts w:cs="Arial"/>
                <w:b w:val="0"/>
                <w:bCs/>
                <w:sz w:val="24"/>
                <w:szCs w:val="24"/>
              </w:rPr>
              <w:t xml:space="preserve"> would include the date the report was written as some </w:t>
            </w:r>
            <w:proofErr w:type="gramStart"/>
            <w:r w:rsidRPr="004A6AB6">
              <w:rPr>
                <w:rFonts w:cs="Arial"/>
                <w:b w:val="0"/>
                <w:bCs/>
                <w:sz w:val="24"/>
                <w:szCs w:val="24"/>
              </w:rPr>
              <w:t>information</w:t>
            </w:r>
            <w:proofErr w:type="gramEnd"/>
            <w:r w:rsidRPr="004A6AB6">
              <w:rPr>
                <w:rFonts w:cs="Arial"/>
                <w:b w:val="0"/>
                <w:bCs/>
                <w:sz w:val="24"/>
                <w:szCs w:val="24"/>
              </w:rPr>
              <w:t xml:space="preserve"> or data may have changed between the preparation of the report and its presentation.</w:t>
            </w:r>
          </w:p>
          <w:p w14:paraId="515A4DF7" w14:textId="77777777" w:rsidR="007630B5" w:rsidRPr="007630B5" w:rsidRDefault="007630B5" w:rsidP="00E31380">
            <w:pPr>
              <w:ind w:left="0" w:firstLine="0"/>
              <w:rPr>
                <w:rFonts w:cs="Arial"/>
                <w:sz w:val="24"/>
                <w:szCs w:val="24"/>
              </w:rPr>
            </w:pPr>
          </w:p>
          <w:p w14:paraId="106DD752" w14:textId="5D1138E9" w:rsidR="007630B5" w:rsidRPr="007630B5" w:rsidRDefault="007630B5" w:rsidP="00E31380">
            <w:pPr>
              <w:ind w:left="0" w:firstLine="0"/>
              <w:rPr>
                <w:rFonts w:cs="Arial"/>
                <w:sz w:val="24"/>
                <w:szCs w:val="24"/>
              </w:rPr>
            </w:pPr>
            <w:r w:rsidRPr="007630B5">
              <w:rPr>
                <w:rFonts w:cs="Arial"/>
                <w:sz w:val="24"/>
                <w:szCs w:val="24"/>
              </w:rPr>
              <w:t xml:space="preserve">Action: Principal and CEO report to include the date </w:t>
            </w:r>
            <w:r w:rsidR="008179D4">
              <w:rPr>
                <w:rFonts w:cs="Arial"/>
                <w:sz w:val="24"/>
                <w:szCs w:val="24"/>
              </w:rPr>
              <w:t xml:space="preserve">the report was written </w:t>
            </w:r>
            <w:r w:rsidRPr="007630B5">
              <w:rPr>
                <w:rFonts w:cs="Arial"/>
                <w:sz w:val="24"/>
                <w:szCs w:val="24"/>
              </w:rPr>
              <w:t>on the front cover.</w:t>
            </w:r>
          </w:p>
          <w:p w14:paraId="60EA2F6A" w14:textId="77777777" w:rsidR="007630B5" w:rsidRPr="007630B5" w:rsidRDefault="007630B5" w:rsidP="00E31380">
            <w:pPr>
              <w:ind w:left="0" w:firstLine="0"/>
              <w:rPr>
                <w:rFonts w:cs="Arial"/>
                <w:sz w:val="24"/>
                <w:szCs w:val="24"/>
              </w:rPr>
            </w:pPr>
          </w:p>
          <w:p w14:paraId="1329F26B" w14:textId="77777777" w:rsidR="007630B5" w:rsidRPr="008179D4" w:rsidRDefault="007630B5" w:rsidP="008179D4">
            <w:pPr>
              <w:ind w:left="0" w:firstLine="0"/>
              <w:rPr>
                <w:rFonts w:cs="Arial"/>
                <w:b w:val="0"/>
                <w:bCs/>
                <w:sz w:val="24"/>
                <w:szCs w:val="24"/>
              </w:rPr>
            </w:pPr>
            <w:r w:rsidRPr="008179D4">
              <w:rPr>
                <w:rFonts w:cs="Arial"/>
                <w:b w:val="0"/>
                <w:bCs/>
                <w:sz w:val="24"/>
                <w:szCs w:val="24"/>
              </w:rPr>
              <w:t>College events calendar.  The events calendar was being progressed, and other ways in which governors would be kept informed about events and other matters would also be considered.</w:t>
            </w:r>
          </w:p>
          <w:p w14:paraId="4B459E7B" w14:textId="77777777" w:rsidR="007630B5" w:rsidRPr="007630B5" w:rsidRDefault="007630B5" w:rsidP="00E31380">
            <w:pPr>
              <w:ind w:left="0" w:firstLine="0"/>
              <w:rPr>
                <w:rFonts w:cs="Arial"/>
                <w:sz w:val="24"/>
                <w:szCs w:val="24"/>
              </w:rPr>
            </w:pPr>
          </w:p>
          <w:p w14:paraId="48DDA395" w14:textId="77777777" w:rsidR="007630B5" w:rsidRPr="007630B5" w:rsidRDefault="007630B5" w:rsidP="00E31380">
            <w:pPr>
              <w:ind w:left="0" w:firstLine="0"/>
              <w:rPr>
                <w:rFonts w:cs="Arial"/>
                <w:sz w:val="24"/>
                <w:szCs w:val="24"/>
              </w:rPr>
            </w:pPr>
            <w:r w:rsidRPr="007630B5">
              <w:rPr>
                <w:rFonts w:cs="Arial"/>
                <w:sz w:val="24"/>
                <w:szCs w:val="24"/>
              </w:rPr>
              <w:t>Action:  EDSS to circulate the 2025/26 events calendar to governors.</w:t>
            </w:r>
          </w:p>
          <w:p w14:paraId="79D96F3B" w14:textId="77777777" w:rsidR="007630B5" w:rsidRPr="00821413" w:rsidRDefault="007630B5" w:rsidP="00E31380">
            <w:pPr>
              <w:ind w:left="0" w:firstLine="0"/>
              <w:rPr>
                <w:rFonts w:cs="Arial"/>
                <w:b w:val="0"/>
                <w:bCs/>
                <w:sz w:val="24"/>
                <w:szCs w:val="24"/>
                <w:u w:val="single"/>
              </w:rPr>
            </w:pPr>
          </w:p>
          <w:p w14:paraId="258D1E0D" w14:textId="77777777" w:rsidR="007630B5" w:rsidRPr="00821413" w:rsidRDefault="007630B5" w:rsidP="00E31380">
            <w:pPr>
              <w:ind w:left="0" w:firstLine="0"/>
              <w:rPr>
                <w:rFonts w:cs="Arial"/>
                <w:b w:val="0"/>
                <w:bCs/>
                <w:sz w:val="24"/>
                <w:szCs w:val="24"/>
                <w:u w:val="single"/>
              </w:rPr>
            </w:pPr>
            <w:r w:rsidRPr="00821413">
              <w:rPr>
                <w:rFonts w:cs="Arial"/>
                <w:b w:val="0"/>
                <w:bCs/>
                <w:sz w:val="24"/>
                <w:szCs w:val="24"/>
                <w:u w:val="single"/>
              </w:rPr>
              <w:t>Principal and CEO’s Remarks</w:t>
            </w:r>
          </w:p>
          <w:p w14:paraId="31C696B1" w14:textId="77777777" w:rsidR="007630B5" w:rsidRPr="007630B5" w:rsidRDefault="007630B5" w:rsidP="00E31380">
            <w:pPr>
              <w:ind w:left="0" w:firstLine="0"/>
              <w:rPr>
                <w:rFonts w:cs="Arial"/>
                <w:sz w:val="24"/>
                <w:szCs w:val="24"/>
              </w:rPr>
            </w:pPr>
          </w:p>
          <w:p w14:paraId="2A8FC018" w14:textId="77777777" w:rsidR="007630B5" w:rsidRPr="00FD3172" w:rsidRDefault="007630B5" w:rsidP="00E31380">
            <w:pPr>
              <w:ind w:left="0" w:firstLine="0"/>
              <w:rPr>
                <w:rFonts w:cs="Arial"/>
                <w:b w:val="0"/>
                <w:bCs/>
                <w:sz w:val="24"/>
                <w:szCs w:val="24"/>
              </w:rPr>
            </w:pPr>
            <w:r w:rsidRPr="00FD3172">
              <w:rPr>
                <w:rFonts w:cs="Arial"/>
                <w:b w:val="0"/>
                <w:bCs/>
                <w:sz w:val="24"/>
                <w:szCs w:val="24"/>
              </w:rPr>
              <w:t>The Principal and CEO thanked governors and the Executive Team for their hard work, support and guidance over the year and their contribution to the successful 2024/25 academic year.</w:t>
            </w:r>
          </w:p>
          <w:p w14:paraId="29CC37AA" w14:textId="2C756085" w:rsidR="004C7611" w:rsidRPr="0009216F" w:rsidRDefault="004C7611" w:rsidP="00D76100">
            <w:pPr>
              <w:ind w:left="0" w:firstLine="0"/>
              <w:jc w:val="both"/>
              <w:rPr>
                <w:rFonts w:cs="Arial"/>
                <w:sz w:val="24"/>
                <w:szCs w:val="24"/>
              </w:rPr>
            </w:pPr>
          </w:p>
        </w:tc>
      </w:tr>
      <w:tr w:rsidR="00AD4E97" w:rsidRPr="004D52A3" w14:paraId="79BA23DF" w14:textId="77777777" w:rsidTr="0085609D">
        <w:tc>
          <w:tcPr>
            <w:tcW w:w="536" w:type="pct"/>
          </w:tcPr>
          <w:p w14:paraId="4596894D" w14:textId="0566B0D1" w:rsidR="00AD4E97" w:rsidRPr="00FC4284" w:rsidRDefault="009108A0" w:rsidP="00AD4E97">
            <w:pPr>
              <w:rPr>
                <w:rFonts w:eastAsia="Calibri" w:cs="Arial"/>
                <w:sz w:val="24"/>
                <w:szCs w:val="24"/>
              </w:rPr>
            </w:pPr>
            <w:r w:rsidRPr="00FC4284">
              <w:rPr>
                <w:rFonts w:eastAsia="Calibri" w:cs="Arial"/>
                <w:sz w:val="24"/>
                <w:szCs w:val="24"/>
              </w:rPr>
              <w:t>1</w:t>
            </w:r>
            <w:r w:rsidR="00FC4284" w:rsidRPr="00FC4284">
              <w:rPr>
                <w:rFonts w:eastAsia="Calibri" w:cs="Arial"/>
                <w:sz w:val="24"/>
                <w:szCs w:val="24"/>
              </w:rPr>
              <w:t>4</w:t>
            </w:r>
            <w:r w:rsidR="00AD4E97" w:rsidRPr="00FC4284">
              <w:rPr>
                <w:rFonts w:eastAsia="Calibri" w:cs="Arial"/>
                <w:sz w:val="24"/>
                <w:szCs w:val="24"/>
              </w:rPr>
              <w:t xml:space="preserve">. </w:t>
            </w:r>
          </w:p>
        </w:tc>
        <w:tc>
          <w:tcPr>
            <w:tcW w:w="4464" w:type="pct"/>
          </w:tcPr>
          <w:p w14:paraId="3B1E1AF3" w14:textId="77777777" w:rsidR="00AD4E97" w:rsidRDefault="00AD4E97" w:rsidP="00AD4E97">
            <w:pPr>
              <w:jc w:val="both"/>
              <w:rPr>
                <w:rFonts w:cs="Arial"/>
                <w:sz w:val="24"/>
                <w:szCs w:val="24"/>
              </w:rPr>
            </w:pPr>
            <w:r w:rsidRPr="005138EA">
              <w:rPr>
                <w:rFonts w:cs="Arial"/>
                <w:sz w:val="24"/>
                <w:szCs w:val="24"/>
              </w:rPr>
              <w:t>DATE OF NEXT MEETING</w:t>
            </w:r>
          </w:p>
          <w:p w14:paraId="41BCCBB6" w14:textId="77777777" w:rsidR="00C53DC4" w:rsidRPr="00C53DC4" w:rsidRDefault="00C53DC4" w:rsidP="00C53DC4">
            <w:pPr>
              <w:ind w:left="0" w:firstLine="0"/>
              <w:rPr>
                <w:rFonts w:cs="Arial"/>
                <w:b w:val="0"/>
                <w:bCs/>
                <w:sz w:val="24"/>
                <w:szCs w:val="24"/>
              </w:rPr>
            </w:pPr>
          </w:p>
          <w:p w14:paraId="0F3EAD97" w14:textId="77777777" w:rsidR="00533EF5" w:rsidRDefault="00C53DC4" w:rsidP="00C53DC4">
            <w:pPr>
              <w:rPr>
                <w:rFonts w:cs="Arial"/>
                <w:sz w:val="24"/>
                <w:szCs w:val="24"/>
              </w:rPr>
            </w:pPr>
            <w:r w:rsidRPr="00533EF5">
              <w:rPr>
                <w:rFonts w:cs="Arial"/>
                <w:sz w:val="24"/>
                <w:szCs w:val="24"/>
              </w:rPr>
              <w:t>The next meeting would be a Governor Day at the Coulsdon Campus on</w:t>
            </w:r>
          </w:p>
          <w:p w14:paraId="7BFE96B7" w14:textId="0B739ACC" w:rsidR="00FD3172" w:rsidRPr="00533EF5" w:rsidRDefault="00C53DC4" w:rsidP="00533EF5">
            <w:pPr>
              <w:rPr>
                <w:rFonts w:cs="Arial"/>
                <w:sz w:val="24"/>
                <w:szCs w:val="24"/>
              </w:rPr>
            </w:pPr>
            <w:r w:rsidRPr="00533EF5">
              <w:rPr>
                <w:rFonts w:cs="Arial"/>
                <w:sz w:val="24"/>
                <w:szCs w:val="24"/>
              </w:rPr>
              <w:t>Wednesday18 March 2026 from 9am to 5pm.</w:t>
            </w:r>
          </w:p>
          <w:p w14:paraId="3E23AD3F" w14:textId="0CFE9A44" w:rsidR="00C90BA1" w:rsidRPr="005138EA" w:rsidRDefault="00C90BA1" w:rsidP="00D76100">
            <w:pPr>
              <w:jc w:val="both"/>
              <w:rPr>
                <w:b w:val="0"/>
                <w:bCs/>
                <w:sz w:val="24"/>
                <w:szCs w:val="24"/>
              </w:rPr>
            </w:pPr>
          </w:p>
        </w:tc>
      </w:tr>
    </w:tbl>
    <w:p w14:paraId="539FDEB6" w14:textId="3A7FE16B" w:rsidR="001C2CC9" w:rsidRPr="004D52A3" w:rsidRDefault="001C2CC9" w:rsidP="001307B9">
      <w:pPr>
        <w:tabs>
          <w:tab w:val="left" w:pos="1958"/>
        </w:tabs>
        <w:spacing w:after="200" w:line="276" w:lineRule="auto"/>
        <w:rPr>
          <w:rFonts w:eastAsiaTheme="minorHAnsi" w:cs="Arial"/>
          <w:sz w:val="22"/>
          <w:szCs w:val="22"/>
        </w:rPr>
      </w:pPr>
    </w:p>
    <w:sectPr w:rsidR="001C2CC9" w:rsidRPr="004D52A3" w:rsidSect="000C0C36">
      <w:headerReference w:type="even" r:id="rId11"/>
      <w:headerReference w:type="default" r:id="rId12"/>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BB32" w14:textId="77777777" w:rsidR="00CC3586" w:rsidRDefault="00CC3586" w:rsidP="00634ED5">
      <w:r>
        <w:separator/>
      </w:r>
    </w:p>
  </w:endnote>
  <w:endnote w:type="continuationSeparator" w:id="0">
    <w:p w14:paraId="02622BD1" w14:textId="77777777" w:rsidR="00CC3586" w:rsidRDefault="00CC3586" w:rsidP="0063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867123"/>
      <w:docPartObj>
        <w:docPartGallery w:val="Page Numbers (Bottom of Page)"/>
        <w:docPartUnique/>
      </w:docPartObj>
    </w:sdtPr>
    <w:sdtEndPr>
      <w:rPr>
        <w:noProof/>
      </w:rPr>
    </w:sdtEndPr>
    <w:sdtContent>
      <w:p w14:paraId="296E83D1" w14:textId="4209AB18" w:rsidR="00ED548B" w:rsidRDefault="00ED548B">
        <w:pPr>
          <w:pStyle w:val="Footer"/>
          <w:jc w:val="center"/>
        </w:pPr>
        <w:r>
          <w:fldChar w:fldCharType="begin"/>
        </w:r>
        <w:r>
          <w:instrText xml:space="preserve"> PAGE   \* MERGEFORMAT </w:instrText>
        </w:r>
        <w:r>
          <w:fldChar w:fldCharType="separate"/>
        </w:r>
        <w:r w:rsidR="00BF0208">
          <w:rPr>
            <w:noProof/>
          </w:rPr>
          <w:t>2</w:t>
        </w:r>
        <w:r>
          <w:rPr>
            <w:noProof/>
          </w:rPr>
          <w:fldChar w:fldCharType="end"/>
        </w:r>
      </w:p>
    </w:sdtContent>
  </w:sdt>
  <w:p w14:paraId="0FC3A552" w14:textId="77777777" w:rsidR="00ED548B" w:rsidRDefault="00ED5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C97A" w14:textId="77777777" w:rsidR="00CC3586" w:rsidRDefault="00CC3586" w:rsidP="00634ED5">
      <w:r>
        <w:separator/>
      </w:r>
    </w:p>
  </w:footnote>
  <w:footnote w:type="continuationSeparator" w:id="0">
    <w:p w14:paraId="7C47269F" w14:textId="77777777" w:rsidR="00CC3586" w:rsidRDefault="00CC3586" w:rsidP="0063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1D0D" w14:textId="182E5184" w:rsidR="00ED548B" w:rsidRDefault="00ED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7E1E" w14:textId="43F9F4CB" w:rsidR="00ED548B" w:rsidRDefault="00ED5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9DBD" w14:textId="3A66E364" w:rsidR="00ED548B" w:rsidRDefault="00ED548B">
    <w:pPr>
      <w:pStyle w:val="Header"/>
      <w:rPr>
        <w:rFonts w:cs="Arial"/>
        <w:noProof/>
        <w:sz w:val="24"/>
        <w:lang w:eastAsia="en-GB"/>
      </w:rPr>
    </w:pPr>
  </w:p>
  <w:p w14:paraId="3C8E09BE" w14:textId="77777777" w:rsidR="00ED548B" w:rsidRDefault="00ED548B">
    <w:pPr>
      <w:pStyle w:val="Header"/>
      <w:rPr>
        <w:rFonts w:cs="Arial"/>
        <w:noProof/>
        <w:sz w:val="24"/>
        <w:lang w:eastAsia="en-GB"/>
      </w:rPr>
    </w:pPr>
    <w:r>
      <w:rPr>
        <w:noProof/>
        <w:lang w:eastAsia="en-GB"/>
      </w:rPr>
      <w:drawing>
        <wp:inline distT="0" distB="0" distL="0" distR="0" wp14:anchorId="385A95D0" wp14:editId="06322FFF">
          <wp:extent cx="3613785" cy="600710"/>
          <wp:effectExtent l="0" t="0" r="5715" b="8890"/>
          <wp:docPr id="5" name="Picture 5" descr="cid:image002.jpg@01D6EF4F.E03BF950"/>
          <wp:cNvGraphicFramePr/>
          <a:graphic xmlns:a="http://schemas.openxmlformats.org/drawingml/2006/main">
            <a:graphicData uri="http://schemas.openxmlformats.org/drawingml/2006/picture">
              <pic:pic xmlns:pic="http://schemas.openxmlformats.org/drawingml/2006/picture">
                <pic:nvPicPr>
                  <pic:cNvPr id="5" name="Picture 5" descr="cid:image002.jpg@01D6EF4F.E03BF9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13785" cy="600710"/>
                  </a:xfrm>
                  <a:prstGeom prst="rect">
                    <a:avLst/>
                  </a:prstGeom>
                  <a:noFill/>
                  <a:ln>
                    <a:noFill/>
                  </a:ln>
                </pic:spPr>
              </pic:pic>
            </a:graphicData>
          </a:graphic>
        </wp:inline>
      </w:drawing>
    </w:r>
  </w:p>
  <w:p w14:paraId="30188CB3" w14:textId="77777777" w:rsidR="00ED548B" w:rsidRDefault="00ED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4480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B0BAF"/>
    <w:multiLevelType w:val="hybridMultilevel"/>
    <w:tmpl w:val="E016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7A64"/>
    <w:multiLevelType w:val="hybridMultilevel"/>
    <w:tmpl w:val="59D8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05A5E"/>
    <w:multiLevelType w:val="hybridMultilevel"/>
    <w:tmpl w:val="060A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4B17"/>
    <w:multiLevelType w:val="hybridMultilevel"/>
    <w:tmpl w:val="25EE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D2706"/>
    <w:multiLevelType w:val="hybridMultilevel"/>
    <w:tmpl w:val="AAA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915D3"/>
    <w:multiLevelType w:val="hybridMultilevel"/>
    <w:tmpl w:val="BF64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E1762"/>
    <w:multiLevelType w:val="hybridMultilevel"/>
    <w:tmpl w:val="756C31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2174D"/>
    <w:multiLevelType w:val="hybridMultilevel"/>
    <w:tmpl w:val="2060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422B4"/>
    <w:multiLevelType w:val="hybridMultilevel"/>
    <w:tmpl w:val="A246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161FC"/>
    <w:multiLevelType w:val="hybridMultilevel"/>
    <w:tmpl w:val="881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80C4A"/>
    <w:multiLevelType w:val="hybridMultilevel"/>
    <w:tmpl w:val="2C2E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35C35"/>
    <w:multiLevelType w:val="hybridMultilevel"/>
    <w:tmpl w:val="40E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E5D1B"/>
    <w:multiLevelType w:val="multilevel"/>
    <w:tmpl w:val="9306C8C8"/>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256"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993"/>
        </w:tabs>
        <w:ind w:left="993"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4" w15:restartNumberingAfterBreak="0">
    <w:nsid w:val="63B27BCD"/>
    <w:multiLevelType w:val="hybridMultilevel"/>
    <w:tmpl w:val="A08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999702">
    <w:abstractNumId w:val="13"/>
  </w:num>
  <w:num w:numId="2" w16cid:durableId="1012685375">
    <w:abstractNumId w:val="0"/>
  </w:num>
  <w:num w:numId="3" w16cid:durableId="1922834836">
    <w:abstractNumId w:val="14"/>
  </w:num>
  <w:num w:numId="4" w16cid:durableId="58135764">
    <w:abstractNumId w:val="10"/>
  </w:num>
  <w:num w:numId="5" w16cid:durableId="811219689">
    <w:abstractNumId w:val="8"/>
  </w:num>
  <w:num w:numId="6" w16cid:durableId="253057888">
    <w:abstractNumId w:val="7"/>
  </w:num>
  <w:num w:numId="7" w16cid:durableId="1920481955">
    <w:abstractNumId w:val="6"/>
  </w:num>
  <w:num w:numId="8" w16cid:durableId="1303467561">
    <w:abstractNumId w:val="4"/>
  </w:num>
  <w:num w:numId="9" w16cid:durableId="1103961321">
    <w:abstractNumId w:val="11"/>
  </w:num>
  <w:num w:numId="10" w16cid:durableId="1933734262">
    <w:abstractNumId w:val="1"/>
  </w:num>
  <w:num w:numId="11" w16cid:durableId="966815294">
    <w:abstractNumId w:val="3"/>
  </w:num>
  <w:num w:numId="12" w16cid:durableId="885262644">
    <w:abstractNumId w:val="9"/>
  </w:num>
  <w:num w:numId="13" w16cid:durableId="985822249">
    <w:abstractNumId w:val="2"/>
  </w:num>
  <w:num w:numId="14" w16cid:durableId="1853950930">
    <w:abstractNumId w:val="5"/>
  </w:num>
  <w:num w:numId="15" w16cid:durableId="13222768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drawingGridHorizontalSpacing w:val="2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54"/>
    <w:rsid w:val="00000070"/>
    <w:rsid w:val="000009AE"/>
    <w:rsid w:val="00000BA2"/>
    <w:rsid w:val="0000137E"/>
    <w:rsid w:val="00002A40"/>
    <w:rsid w:val="00003340"/>
    <w:rsid w:val="000059F0"/>
    <w:rsid w:val="000072E9"/>
    <w:rsid w:val="000075EE"/>
    <w:rsid w:val="00010685"/>
    <w:rsid w:val="0001185A"/>
    <w:rsid w:val="000121DC"/>
    <w:rsid w:val="000122CE"/>
    <w:rsid w:val="000122EE"/>
    <w:rsid w:val="000127F6"/>
    <w:rsid w:val="000134DB"/>
    <w:rsid w:val="0001394E"/>
    <w:rsid w:val="00013B9B"/>
    <w:rsid w:val="0001513A"/>
    <w:rsid w:val="000152F5"/>
    <w:rsid w:val="00015DF0"/>
    <w:rsid w:val="0002012A"/>
    <w:rsid w:val="00022175"/>
    <w:rsid w:val="00022C42"/>
    <w:rsid w:val="000247E2"/>
    <w:rsid w:val="00025258"/>
    <w:rsid w:val="00030896"/>
    <w:rsid w:val="00030969"/>
    <w:rsid w:val="0003159D"/>
    <w:rsid w:val="0003259F"/>
    <w:rsid w:val="00033AA5"/>
    <w:rsid w:val="0003787A"/>
    <w:rsid w:val="00037965"/>
    <w:rsid w:val="00037D8E"/>
    <w:rsid w:val="00037E65"/>
    <w:rsid w:val="000400B9"/>
    <w:rsid w:val="00040512"/>
    <w:rsid w:val="0004218C"/>
    <w:rsid w:val="00043C7A"/>
    <w:rsid w:val="000449CE"/>
    <w:rsid w:val="0004551D"/>
    <w:rsid w:val="0004676A"/>
    <w:rsid w:val="00046BDE"/>
    <w:rsid w:val="0005002A"/>
    <w:rsid w:val="000503E2"/>
    <w:rsid w:val="00050886"/>
    <w:rsid w:val="00050B2F"/>
    <w:rsid w:val="00050E5F"/>
    <w:rsid w:val="00051A65"/>
    <w:rsid w:val="000521AF"/>
    <w:rsid w:val="00053505"/>
    <w:rsid w:val="00054418"/>
    <w:rsid w:val="000554D0"/>
    <w:rsid w:val="000559FD"/>
    <w:rsid w:val="000560F2"/>
    <w:rsid w:val="000579CB"/>
    <w:rsid w:val="00061050"/>
    <w:rsid w:val="00062A70"/>
    <w:rsid w:val="00063735"/>
    <w:rsid w:val="000639C1"/>
    <w:rsid w:val="00065BBF"/>
    <w:rsid w:val="000666E7"/>
    <w:rsid w:val="00066B52"/>
    <w:rsid w:val="0007011F"/>
    <w:rsid w:val="00071AAC"/>
    <w:rsid w:val="00072C69"/>
    <w:rsid w:val="00073157"/>
    <w:rsid w:val="0007396B"/>
    <w:rsid w:val="00073CC5"/>
    <w:rsid w:val="00074A30"/>
    <w:rsid w:val="00074F33"/>
    <w:rsid w:val="00075105"/>
    <w:rsid w:val="00075A67"/>
    <w:rsid w:val="00080070"/>
    <w:rsid w:val="000816A4"/>
    <w:rsid w:val="00081BBF"/>
    <w:rsid w:val="00082142"/>
    <w:rsid w:val="00082615"/>
    <w:rsid w:val="00083A45"/>
    <w:rsid w:val="00083C8D"/>
    <w:rsid w:val="00084B02"/>
    <w:rsid w:val="00085946"/>
    <w:rsid w:val="00086D25"/>
    <w:rsid w:val="00087ACE"/>
    <w:rsid w:val="0009116D"/>
    <w:rsid w:val="00091F2C"/>
    <w:rsid w:val="0009216F"/>
    <w:rsid w:val="00093E04"/>
    <w:rsid w:val="00093EEA"/>
    <w:rsid w:val="00095CB9"/>
    <w:rsid w:val="00095FBD"/>
    <w:rsid w:val="0009615F"/>
    <w:rsid w:val="000962E5"/>
    <w:rsid w:val="00097C11"/>
    <w:rsid w:val="00097EA0"/>
    <w:rsid w:val="000A03F7"/>
    <w:rsid w:val="000A089F"/>
    <w:rsid w:val="000A1AFB"/>
    <w:rsid w:val="000A24BA"/>
    <w:rsid w:val="000A259A"/>
    <w:rsid w:val="000A2604"/>
    <w:rsid w:val="000A271A"/>
    <w:rsid w:val="000A2A9D"/>
    <w:rsid w:val="000A2C0C"/>
    <w:rsid w:val="000A5E36"/>
    <w:rsid w:val="000A644F"/>
    <w:rsid w:val="000A70B9"/>
    <w:rsid w:val="000A7482"/>
    <w:rsid w:val="000A78CD"/>
    <w:rsid w:val="000B13B1"/>
    <w:rsid w:val="000B17CA"/>
    <w:rsid w:val="000B2B39"/>
    <w:rsid w:val="000B39F6"/>
    <w:rsid w:val="000B3AED"/>
    <w:rsid w:val="000B65E1"/>
    <w:rsid w:val="000B6F1E"/>
    <w:rsid w:val="000C0143"/>
    <w:rsid w:val="000C02A5"/>
    <w:rsid w:val="000C0478"/>
    <w:rsid w:val="000C0C36"/>
    <w:rsid w:val="000C1572"/>
    <w:rsid w:val="000C1760"/>
    <w:rsid w:val="000C26FF"/>
    <w:rsid w:val="000C2EDC"/>
    <w:rsid w:val="000C31D9"/>
    <w:rsid w:val="000C3B2B"/>
    <w:rsid w:val="000C4755"/>
    <w:rsid w:val="000C4A62"/>
    <w:rsid w:val="000C4EA1"/>
    <w:rsid w:val="000C51BB"/>
    <w:rsid w:val="000C56DD"/>
    <w:rsid w:val="000C656F"/>
    <w:rsid w:val="000C7633"/>
    <w:rsid w:val="000C7CE3"/>
    <w:rsid w:val="000D3383"/>
    <w:rsid w:val="000D48D0"/>
    <w:rsid w:val="000D4A1A"/>
    <w:rsid w:val="000D76B8"/>
    <w:rsid w:val="000D77C1"/>
    <w:rsid w:val="000E0139"/>
    <w:rsid w:val="000E04CC"/>
    <w:rsid w:val="000E0F11"/>
    <w:rsid w:val="000E10BE"/>
    <w:rsid w:val="000E11C3"/>
    <w:rsid w:val="000E2003"/>
    <w:rsid w:val="000E3C8E"/>
    <w:rsid w:val="000E3E67"/>
    <w:rsid w:val="000E4CCA"/>
    <w:rsid w:val="000E5670"/>
    <w:rsid w:val="000E7E2F"/>
    <w:rsid w:val="000F09F7"/>
    <w:rsid w:val="000F229B"/>
    <w:rsid w:val="000F3EC3"/>
    <w:rsid w:val="000F5BA2"/>
    <w:rsid w:val="000F7549"/>
    <w:rsid w:val="000F771C"/>
    <w:rsid w:val="000F7EC8"/>
    <w:rsid w:val="001008E9"/>
    <w:rsid w:val="00102BB0"/>
    <w:rsid w:val="00104AF1"/>
    <w:rsid w:val="00104C10"/>
    <w:rsid w:val="0010651C"/>
    <w:rsid w:val="00106973"/>
    <w:rsid w:val="00106F90"/>
    <w:rsid w:val="00107851"/>
    <w:rsid w:val="00110E73"/>
    <w:rsid w:val="00111718"/>
    <w:rsid w:val="00112381"/>
    <w:rsid w:val="0011349D"/>
    <w:rsid w:val="001143A9"/>
    <w:rsid w:val="001147AB"/>
    <w:rsid w:val="0011585F"/>
    <w:rsid w:val="00115F97"/>
    <w:rsid w:val="00117111"/>
    <w:rsid w:val="00117491"/>
    <w:rsid w:val="001175B3"/>
    <w:rsid w:val="00121E53"/>
    <w:rsid w:val="00122564"/>
    <w:rsid w:val="001236D5"/>
    <w:rsid w:val="0012477E"/>
    <w:rsid w:val="00124B9B"/>
    <w:rsid w:val="00125448"/>
    <w:rsid w:val="001257C9"/>
    <w:rsid w:val="00125D4D"/>
    <w:rsid w:val="00126430"/>
    <w:rsid w:val="00126458"/>
    <w:rsid w:val="0012647E"/>
    <w:rsid w:val="001275F9"/>
    <w:rsid w:val="0013064C"/>
    <w:rsid w:val="00130728"/>
    <w:rsid w:val="001307B9"/>
    <w:rsid w:val="00130FB3"/>
    <w:rsid w:val="00131FFB"/>
    <w:rsid w:val="001324C5"/>
    <w:rsid w:val="00132EA5"/>
    <w:rsid w:val="00133481"/>
    <w:rsid w:val="00133F45"/>
    <w:rsid w:val="0013486B"/>
    <w:rsid w:val="00134B57"/>
    <w:rsid w:val="0013525F"/>
    <w:rsid w:val="00135798"/>
    <w:rsid w:val="00135A6E"/>
    <w:rsid w:val="00136EDE"/>
    <w:rsid w:val="00137551"/>
    <w:rsid w:val="00137F1D"/>
    <w:rsid w:val="00140D9E"/>
    <w:rsid w:val="001432F7"/>
    <w:rsid w:val="001441D4"/>
    <w:rsid w:val="00144551"/>
    <w:rsid w:val="0014540A"/>
    <w:rsid w:val="0014679A"/>
    <w:rsid w:val="00146FB7"/>
    <w:rsid w:val="00147CBB"/>
    <w:rsid w:val="00150F3C"/>
    <w:rsid w:val="001522F6"/>
    <w:rsid w:val="001526FB"/>
    <w:rsid w:val="00153196"/>
    <w:rsid w:val="00153B23"/>
    <w:rsid w:val="0015446F"/>
    <w:rsid w:val="001554B7"/>
    <w:rsid w:val="0015555F"/>
    <w:rsid w:val="001558B2"/>
    <w:rsid w:val="00155CE0"/>
    <w:rsid w:val="00156192"/>
    <w:rsid w:val="00156533"/>
    <w:rsid w:val="0015667F"/>
    <w:rsid w:val="001571D8"/>
    <w:rsid w:val="001578E6"/>
    <w:rsid w:val="001603A5"/>
    <w:rsid w:val="00161442"/>
    <w:rsid w:val="00161E54"/>
    <w:rsid w:val="0016326D"/>
    <w:rsid w:val="001632C5"/>
    <w:rsid w:val="00164E2D"/>
    <w:rsid w:val="00166125"/>
    <w:rsid w:val="001662A2"/>
    <w:rsid w:val="00166369"/>
    <w:rsid w:val="001664C3"/>
    <w:rsid w:val="00166737"/>
    <w:rsid w:val="00166B0C"/>
    <w:rsid w:val="00166E51"/>
    <w:rsid w:val="0017018A"/>
    <w:rsid w:val="00172444"/>
    <w:rsid w:val="001749C7"/>
    <w:rsid w:val="00174E14"/>
    <w:rsid w:val="001750A5"/>
    <w:rsid w:val="001754F4"/>
    <w:rsid w:val="00175D46"/>
    <w:rsid w:val="00175E37"/>
    <w:rsid w:val="00180873"/>
    <w:rsid w:val="00180ADA"/>
    <w:rsid w:val="00182D25"/>
    <w:rsid w:val="00184FF3"/>
    <w:rsid w:val="001855E0"/>
    <w:rsid w:val="00185D85"/>
    <w:rsid w:val="00185E6A"/>
    <w:rsid w:val="00187420"/>
    <w:rsid w:val="00187F2F"/>
    <w:rsid w:val="001902A7"/>
    <w:rsid w:val="00190A68"/>
    <w:rsid w:val="00191DAB"/>
    <w:rsid w:val="0019234A"/>
    <w:rsid w:val="0019382A"/>
    <w:rsid w:val="00193C4C"/>
    <w:rsid w:val="00193CC0"/>
    <w:rsid w:val="00194917"/>
    <w:rsid w:val="00194AF4"/>
    <w:rsid w:val="00194D69"/>
    <w:rsid w:val="00195876"/>
    <w:rsid w:val="00195E5E"/>
    <w:rsid w:val="00196A2B"/>
    <w:rsid w:val="00197C35"/>
    <w:rsid w:val="001A03F1"/>
    <w:rsid w:val="001A0853"/>
    <w:rsid w:val="001A0A33"/>
    <w:rsid w:val="001A0E18"/>
    <w:rsid w:val="001A1933"/>
    <w:rsid w:val="001A2CBA"/>
    <w:rsid w:val="001A3651"/>
    <w:rsid w:val="001A51DE"/>
    <w:rsid w:val="001A5F59"/>
    <w:rsid w:val="001A625A"/>
    <w:rsid w:val="001A62CE"/>
    <w:rsid w:val="001A6947"/>
    <w:rsid w:val="001A78F7"/>
    <w:rsid w:val="001A7F43"/>
    <w:rsid w:val="001B192B"/>
    <w:rsid w:val="001B1D73"/>
    <w:rsid w:val="001B219B"/>
    <w:rsid w:val="001B2D29"/>
    <w:rsid w:val="001B2FE3"/>
    <w:rsid w:val="001B3261"/>
    <w:rsid w:val="001B35A8"/>
    <w:rsid w:val="001B3622"/>
    <w:rsid w:val="001B3835"/>
    <w:rsid w:val="001B5507"/>
    <w:rsid w:val="001B601C"/>
    <w:rsid w:val="001B6A88"/>
    <w:rsid w:val="001B6F2E"/>
    <w:rsid w:val="001C0F71"/>
    <w:rsid w:val="001C1596"/>
    <w:rsid w:val="001C2CC9"/>
    <w:rsid w:val="001C2FA8"/>
    <w:rsid w:val="001C3579"/>
    <w:rsid w:val="001C3BCA"/>
    <w:rsid w:val="001C3C45"/>
    <w:rsid w:val="001C41E9"/>
    <w:rsid w:val="001C50BE"/>
    <w:rsid w:val="001C6D93"/>
    <w:rsid w:val="001D034E"/>
    <w:rsid w:val="001D300C"/>
    <w:rsid w:val="001D368F"/>
    <w:rsid w:val="001D4DE0"/>
    <w:rsid w:val="001D4F06"/>
    <w:rsid w:val="001D55F6"/>
    <w:rsid w:val="001D60D5"/>
    <w:rsid w:val="001D612A"/>
    <w:rsid w:val="001D743F"/>
    <w:rsid w:val="001D7479"/>
    <w:rsid w:val="001D7FC9"/>
    <w:rsid w:val="001E0C57"/>
    <w:rsid w:val="001E192F"/>
    <w:rsid w:val="001E1BBA"/>
    <w:rsid w:val="001E1E03"/>
    <w:rsid w:val="001E3011"/>
    <w:rsid w:val="001E42D3"/>
    <w:rsid w:val="001E650F"/>
    <w:rsid w:val="001E694B"/>
    <w:rsid w:val="001F2999"/>
    <w:rsid w:val="001F35AA"/>
    <w:rsid w:val="001F36AA"/>
    <w:rsid w:val="001F3BCF"/>
    <w:rsid w:val="001F3F76"/>
    <w:rsid w:val="001F5132"/>
    <w:rsid w:val="001F5764"/>
    <w:rsid w:val="001F6395"/>
    <w:rsid w:val="001F7071"/>
    <w:rsid w:val="001F7668"/>
    <w:rsid w:val="0020005B"/>
    <w:rsid w:val="002006C0"/>
    <w:rsid w:val="002017C1"/>
    <w:rsid w:val="0020314E"/>
    <w:rsid w:val="00203290"/>
    <w:rsid w:val="002060C1"/>
    <w:rsid w:val="00207A7E"/>
    <w:rsid w:val="00207F77"/>
    <w:rsid w:val="002103D6"/>
    <w:rsid w:val="00210D59"/>
    <w:rsid w:val="00211707"/>
    <w:rsid w:val="002126D1"/>
    <w:rsid w:val="00212A92"/>
    <w:rsid w:val="00212E73"/>
    <w:rsid w:val="002132F5"/>
    <w:rsid w:val="002135A4"/>
    <w:rsid w:val="00213705"/>
    <w:rsid w:val="00215B14"/>
    <w:rsid w:val="00217AF2"/>
    <w:rsid w:val="00217E5B"/>
    <w:rsid w:val="0022178F"/>
    <w:rsid w:val="00221C52"/>
    <w:rsid w:val="0022216B"/>
    <w:rsid w:val="00222C16"/>
    <w:rsid w:val="00225A82"/>
    <w:rsid w:val="00225BA4"/>
    <w:rsid w:val="0022767E"/>
    <w:rsid w:val="00227787"/>
    <w:rsid w:val="002308B6"/>
    <w:rsid w:val="002315BB"/>
    <w:rsid w:val="00231AE2"/>
    <w:rsid w:val="00235D47"/>
    <w:rsid w:val="00236141"/>
    <w:rsid w:val="00240CE5"/>
    <w:rsid w:val="0024349A"/>
    <w:rsid w:val="00243904"/>
    <w:rsid w:val="00243AC8"/>
    <w:rsid w:val="00243BF1"/>
    <w:rsid w:val="00245647"/>
    <w:rsid w:val="00250980"/>
    <w:rsid w:val="002526FE"/>
    <w:rsid w:val="00252D80"/>
    <w:rsid w:val="00253571"/>
    <w:rsid w:val="00253762"/>
    <w:rsid w:val="00255815"/>
    <w:rsid w:val="00256634"/>
    <w:rsid w:val="00256990"/>
    <w:rsid w:val="00257E24"/>
    <w:rsid w:val="00260237"/>
    <w:rsid w:val="002603D4"/>
    <w:rsid w:val="00260F86"/>
    <w:rsid w:val="002612CB"/>
    <w:rsid w:val="00262176"/>
    <w:rsid w:val="002623F5"/>
    <w:rsid w:val="0026285F"/>
    <w:rsid w:val="00263EBA"/>
    <w:rsid w:val="00264BAF"/>
    <w:rsid w:val="00265787"/>
    <w:rsid w:val="00266048"/>
    <w:rsid w:val="00271B40"/>
    <w:rsid w:val="00272AD9"/>
    <w:rsid w:val="00273849"/>
    <w:rsid w:val="00274668"/>
    <w:rsid w:val="00275707"/>
    <w:rsid w:val="00275896"/>
    <w:rsid w:val="002758CA"/>
    <w:rsid w:val="00275D28"/>
    <w:rsid w:val="002763DA"/>
    <w:rsid w:val="00276589"/>
    <w:rsid w:val="00276A61"/>
    <w:rsid w:val="00277110"/>
    <w:rsid w:val="00277230"/>
    <w:rsid w:val="00280796"/>
    <w:rsid w:val="00280B37"/>
    <w:rsid w:val="00282780"/>
    <w:rsid w:val="0028377D"/>
    <w:rsid w:val="00283C9F"/>
    <w:rsid w:val="002849D6"/>
    <w:rsid w:val="00284F7C"/>
    <w:rsid w:val="00285E63"/>
    <w:rsid w:val="002864BC"/>
    <w:rsid w:val="0029096D"/>
    <w:rsid w:val="0029117C"/>
    <w:rsid w:val="00293756"/>
    <w:rsid w:val="00293816"/>
    <w:rsid w:val="00294263"/>
    <w:rsid w:val="00294F2D"/>
    <w:rsid w:val="00296550"/>
    <w:rsid w:val="002971FD"/>
    <w:rsid w:val="00297D94"/>
    <w:rsid w:val="002A175C"/>
    <w:rsid w:val="002A273E"/>
    <w:rsid w:val="002A2E41"/>
    <w:rsid w:val="002A2EAE"/>
    <w:rsid w:val="002A30BF"/>
    <w:rsid w:val="002A43BF"/>
    <w:rsid w:val="002A602A"/>
    <w:rsid w:val="002A6A94"/>
    <w:rsid w:val="002B05FE"/>
    <w:rsid w:val="002B062A"/>
    <w:rsid w:val="002B0ADA"/>
    <w:rsid w:val="002B0C9A"/>
    <w:rsid w:val="002B145E"/>
    <w:rsid w:val="002B1EB9"/>
    <w:rsid w:val="002B3874"/>
    <w:rsid w:val="002B4D1C"/>
    <w:rsid w:val="002B5D7C"/>
    <w:rsid w:val="002B617D"/>
    <w:rsid w:val="002B70CA"/>
    <w:rsid w:val="002B7827"/>
    <w:rsid w:val="002B7BA4"/>
    <w:rsid w:val="002C2683"/>
    <w:rsid w:val="002C3267"/>
    <w:rsid w:val="002C337B"/>
    <w:rsid w:val="002C4B88"/>
    <w:rsid w:val="002C4DFC"/>
    <w:rsid w:val="002C5033"/>
    <w:rsid w:val="002C579D"/>
    <w:rsid w:val="002C58D8"/>
    <w:rsid w:val="002C5AD8"/>
    <w:rsid w:val="002C6AE1"/>
    <w:rsid w:val="002C7FE3"/>
    <w:rsid w:val="002D0D75"/>
    <w:rsid w:val="002D2349"/>
    <w:rsid w:val="002D2E4A"/>
    <w:rsid w:val="002D51B2"/>
    <w:rsid w:val="002D5517"/>
    <w:rsid w:val="002D61D2"/>
    <w:rsid w:val="002E0509"/>
    <w:rsid w:val="002E44DB"/>
    <w:rsid w:val="002E469B"/>
    <w:rsid w:val="002E4C56"/>
    <w:rsid w:val="002E7805"/>
    <w:rsid w:val="002E7B06"/>
    <w:rsid w:val="002E7C6F"/>
    <w:rsid w:val="002F0228"/>
    <w:rsid w:val="002F048C"/>
    <w:rsid w:val="002F055A"/>
    <w:rsid w:val="002F0A5D"/>
    <w:rsid w:val="002F14C1"/>
    <w:rsid w:val="002F1CC6"/>
    <w:rsid w:val="002F20C7"/>
    <w:rsid w:val="002F272D"/>
    <w:rsid w:val="002F28AE"/>
    <w:rsid w:val="002F339A"/>
    <w:rsid w:val="002F4347"/>
    <w:rsid w:val="002F449D"/>
    <w:rsid w:val="002F48D8"/>
    <w:rsid w:val="002F501B"/>
    <w:rsid w:val="002F525B"/>
    <w:rsid w:val="00300071"/>
    <w:rsid w:val="00300323"/>
    <w:rsid w:val="00301183"/>
    <w:rsid w:val="00301941"/>
    <w:rsid w:val="0030271C"/>
    <w:rsid w:val="0030372A"/>
    <w:rsid w:val="00303DA6"/>
    <w:rsid w:val="00304E9F"/>
    <w:rsid w:val="00305CA6"/>
    <w:rsid w:val="003065B0"/>
    <w:rsid w:val="00310E13"/>
    <w:rsid w:val="00311202"/>
    <w:rsid w:val="003116EB"/>
    <w:rsid w:val="00311723"/>
    <w:rsid w:val="003118D6"/>
    <w:rsid w:val="003126A7"/>
    <w:rsid w:val="003128F8"/>
    <w:rsid w:val="00313384"/>
    <w:rsid w:val="00313653"/>
    <w:rsid w:val="00313F41"/>
    <w:rsid w:val="00315456"/>
    <w:rsid w:val="00315810"/>
    <w:rsid w:val="003162A7"/>
    <w:rsid w:val="00316489"/>
    <w:rsid w:val="003170A7"/>
    <w:rsid w:val="00317F3B"/>
    <w:rsid w:val="0032206E"/>
    <w:rsid w:val="00323AD7"/>
    <w:rsid w:val="0032439C"/>
    <w:rsid w:val="003260DE"/>
    <w:rsid w:val="003278F8"/>
    <w:rsid w:val="00327A64"/>
    <w:rsid w:val="00330CCC"/>
    <w:rsid w:val="0033206A"/>
    <w:rsid w:val="00332590"/>
    <w:rsid w:val="00332DA5"/>
    <w:rsid w:val="003341C9"/>
    <w:rsid w:val="0033430B"/>
    <w:rsid w:val="0033489C"/>
    <w:rsid w:val="00336221"/>
    <w:rsid w:val="00336AAF"/>
    <w:rsid w:val="00336FCA"/>
    <w:rsid w:val="00337204"/>
    <w:rsid w:val="003377D0"/>
    <w:rsid w:val="0034042F"/>
    <w:rsid w:val="00341EE4"/>
    <w:rsid w:val="003422C9"/>
    <w:rsid w:val="00343EDD"/>
    <w:rsid w:val="0034408F"/>
    <w:rsid w:val="00344442"/>
    <w:rsid w:val="003448F7"/>
    <w:rsid w:val="0034534C"/>
    <w:rsid w:val="00345F0A"/>
    <w:rsid w:val="00346276"/>
    <w:rsid w:val="00347B0B"/>
    <w:rsid w:val="00352191"/>
    <w:rsid w:val="0035239E"/>
    <w:rsid w:val="0035256D"/>
    <w:rsid w:val="00353702"/>
    <w:rsid w:val="00353B4D"/>
    <w:rsid w:val="00354515"/>
    <w:rsid w:val="0035537C"/>
    <w:rsid w:val="003554A0"/>
    <w:rsid w:val="00356ACD"/>
    <w:rsid w:val="0035714A"/>
    <w:rsid w:val="0035785F"/>
    <w:rsid w:val="00357CD2"/>
    <w:rsid w:val="003604E3"/>
    <w:rsid w:val="003609F6"/>
    <w:rsid w:val="00361B22"/>
    <w:rsid w:val="00362270"/>
    <w:rsid w:val="00363209"/>
    <w:rsid w:val="00363765"/>
    <w:rsid w:val="00363A0A"/>
    <w:rsid w:val="00363F46"/>
    <w:rsid w:val="00365582"/>
    <w:rsid w:val="00365C9C"/>
    <w:rsid w:val="00365E08"/>
    <w:rsid w:val="003666C6"/>
    <w:rsid w:val="0036691E"/>
    <w:rsid w:val="00366D10"/>
    <w:rsid w:val="003670EE"/>
    <w:rsid w:val="00367C86"/>
    <w:rsid w:val="003705DC"/>
    <w:rsid w:val="0037060E"/>
    <w:rsid w:val="003707E2"/>
    <w:rsid w:val="00371D12"/>
    <w:rsid w:val="00372118"/>
    <w:rsid w:val="00372E39"/>
    <w:rsid w:val="003744DB"/>
    <w:rsid w:val="00374F5D"/>
    <w:rsid w:val="00375F5F"/>
    <w:rsid w:val="00376142"/>
    <w:rsid w:val="0037746A"/>
    <w:rsid w:val="00380199"/>
    <w:rsid w:val="00380E0D"/>
    <w:rsid w:val="00381202"/>
    <w:rsid w:val="0038185E"/>
    <w:rsid w:val="00381D56"/>
    <w:rsid w:val="003824B0"/>
    <w:rsid w:val="00382BF8"/>
    <w:rsid w:val="00384360"/>
    <w:rsid w:val="00384913"/>
    <w:rsid w:val="00386E41"/>
    <w:rsid w:val="0038712C"/>
    <w:rsid w:val="0038786F"/>
    <w:rsid w:val="003902EC"/>
    <w:rsid w:val="00390323"/>
    <w:rsid w:val="003915E4"/>
    <w:rsid w:val="003928D2"/>
    <w:rsid w:val="003938EE"/>
    <w:rsid w:val="00393C45"/>
    <w:rsid w:val="00396CFC"/>
    <w:rsid w:val="0039715F"/>
    <w:rsid w:val="00397EEA"/>
    <w:rsid w:val="003A0097"/>
    <w:rsid w:val="003A05F4"/>
    <w:rsid w:val="003A1666"/>
    <w:rsid w:val="003A2B41"/>
    <w:rsid w:val="003A492A"/>
    <w:rsid w:val="003A56A2"/>
    <w:rsid w:val="003A6487"/>
    <w:rsid w:val="003A6E39"/>
    <w:rsid w:val="003A7181"/>
    <w:rsid w:val="003B0291"/>
    <w:rsid w:val="003B08FD"/>
    <w:rsid w:val="003B358F"/>
    <w:rsid w:val="003B4168"/>
    <w:rsid w:val="003B4298"/>
    <w:rsid w:val="003B490A"/>
    <w:rsid w:val="003B4FE1"/>
    <w:rsid w:val="003B502C"/>
    <w:rsid w:val="003B5967"/>
    <w:rsid w:val="003B7A8B"/>
    <w:rsid w:val="003B7AE2"/>
    <w:rsid w:val="003B7B4E"/>
    <w:rsid w:val="003B7CA3"/>
    <w:rsid w:val="003C0311"/>
    <w:rsid w:val="003C0608"/>
    <w:rsid w:val="003C122C"/>
    <w:rsid w:val="003C1833"/>
    <w:rsid w:val="003C198D"/>
    <w:rsid w:val="003C3152"/>
    <w:rsid w:val="003C3BA6"/>
    <w:rsid w:val="003C3BBB"/>
    <w:rsid w:val="003C3BE3"/>
    <w:rsid w:val="003C5180"/>
    <w:rsid w:val="003C5E93"/>
    <w:rsid w:val="003C716C"/>
    <w:rsid w:val="003C77C2"/>
    <w:rsid w:val="003D158B"/>
    <w:rsid w:val="003D2258"/>
    <w:rsid w:val="003D28AF"/>
    <w:rsid w:val="003D2927"/>
    <w:rsid w:val="003D379A"/>
    <w:rsid w:val="003D6D93"/>
    <w:rsid w:val="003E1A61"/>
    <w:rsid w:val="003E2440"/>
    <w:rsid w:val="003E2494"/>
    <w:rsid w:val="003E37B7"/>
    <w:rsid w:val="003E4602"/>
    <w:rsid w:val="003E4BA6"/>
    <w:rsid w:val="003E4E39"/>
    <w:rsid w:val="003E59A1"/>
    <w:rsid w:val="003E5B3C"/>
    <w:rsid w:val="003F138A"/>
    <w:rsid w:val="003F187D"/>
    <w:rsid w:val="003F1C1B"/>
    <w:rsid w:val="003F23B7"/>
    <w:rsid w:val="003F2C0E"/>
    <w:rsid w:val="003F3D87"/>
    <w:rsid w:val="003F5294"/>
    <w:rsid w:val="003F6236"/>
    <w:rsid w:val="003F6D99"/>
    <w:rsid w:val="003F706C"/>
    <w:rsid w:val="003F76CF"/>
    <w:rsid w:val="003F77C8"/>
    <w:rsid w:val="003F7D54"/>
    <w:rsid w:val="004005C3"/>
    <w:rsid w:val="004006C1"/>
    <w:rsid w:val="00401279"/>
    <w:rsid w:val="00403AC0"/>
    <w:rsid w:val="004048CE"/>
    <w:rsid w:val="004053FB"/>
    <w:rsid w:val="00407160"/>
    <w:rsid w:val="00407A61"/>
    <w:rsid w:val="00410BAD"/>
    <w:rsid w:val="00412513"/>
    <w:rsid w:val="00412C39"/>
    <w:rsid w:val="00412E12"/>
    <w:rsid w:val="00413262"/>
    <w:rsid w:val="00414778"/>
    <w:rsid w:val="004154F6"/>
    <w:rsid w:val="00415B79"/>
    <w:rsid w:val="0041622F"/>
    <w:rsid w:val="0041682B"/>
    <w:rsid w:val="00416F79"/>
    <w:rsid w:val="004170C8"/>
    <w:rsid w:val="004178F4"/>
    <w:rsid w:val="004201C3"/>
    <w:rsid w:val="00420DD1"/>
    <w:rsid w:val="00423E4A"/>
    <w:rsid w:val="0042433F"/>
    <w:rsid w:val="00424480"/>
    <w:rsid w:val="00424A18"/>
    <w:rsid w:val="00425C16"/>
    <w:rsid w:val="00425FC9"/>
    <w:rsid w:val="0042674D"/>
    <w:rsid w:val="00427F34"/>
    <w:rsid w:val="0043084E"/>
    <w:rsid w:val="00431F30"/>
    <w:rsid w:val="00433C89"/>
    <w:rsid w:val="004362F1"/>
    <w:rsid w:val="00437115"/>
    <w:rsid w:val="004373FA"/>
    <w:rsid w:val="00437926"/>
    <w:rsid w:val="00437CDC"/>
    <w:rsid w:val="0044002C"/>
    <w:rsid w:val="00440BEA"/>
    <w:rsid w:val="00440C0D"/>
    <w:rsid w:val="00440E9F"/>
    <w:rsid w:val="004438B3"/>
    <w:rsid w:val="00444097"/>
    <w:rsid w:val="004464F6"/>
    <w:rsid w:val="004469E7"/>
    <w:rsid w:val="004473FC"/>
    <w:rsid w:val="00447AD9"/>
    <w:rsid w:val="00450158"/>
    <w:rsid w:val="0045079F"/>
    <w:rsid w:val="00452D0D"/>
    <w:rsid w:val="00453B8E"/>
    <w:rsid w:val="00454D7B"/>
    <w:rsid w:val="004555F4"/>
    <w:rsid w:val="00455FDD"/>
    <w:rsid w:val="00456A2D"/>
    <w:rsid w:val="00457EE0"/>
    <w:rsid w:val="004614B2"/>
    <w:rsid w:val="0046255A"/>
    <w:rsid w:val="00462F47"/>
    <w:rsid w:val="00463789"/>
    <w:rsid w:val="004638FE"/>
    <w:rsid w:val="00465234"/>
    <w:rsid w:val="00466AC2"/>
    <w:rsid w:val="004720FF"/>
    <w:rsid w:val="00472193"/>
    <w:rsid w:val="00472489"/>
    <w:rsid w:val="00472C30"/>
    <w:rsid w:val="00475C23"/>
    <w:rsid w:val="0047677A"/>
    <w:rsid w:val="00476BA3"/>
    <w:rsid w:val="00476D79"/>
    <w:rsid w:val="00477C63"/>
    <w:rsid w:val="00481544"/>
    <w:rsid w:val="004817A7"/>
    <w:rsid w:val="00481932"/>
    <w:rsid w:val="00482882"/>
    <w:rsid w:val="00482CCA"/>
    <w:rsid w:val="00483050"/>
    <w:rsid w:val="00485A7B"/>
    <w:rsid w:val="0048680A"/>
    <w:rsid w:val="00486B74"/>
    <w:rsid w:val="004877CD"/>
    <w:rsid w:val="004878BE"/>
    <w:rsid w:val="0049068B"/>
    <w:rsid w:val="0049287C"/>
    <w:rsid w:val="004934FC"/>
    <w:rsid w:val="00493F39"/>
    <w:rsid w:val="004942AD"/>
    <w:rsid w:val="004946AE"/>
    <w:rsid w:val="0049508F"/>
    <w:rsid w:val="00495298"/>
    <w:rsid w:val="004965AF"/>
    <w:rsid w:val="00497439"/>
    <w:rsid w:val="004A0721"/>
    <w:rsid w:val="004A1206"/>
    <w:rsid w:val="004A1A40"/>
    <w:rsid w:val="004A1C9F"/>
    <w:rsid w:val="004A24DB"/>
    <w:rsid w:val="004A3BAF"/>
    <w:rsid w:val="004A3D42"/>
    <w:rsid w:val="004A4648"/>
    <w:rsid w:val="004A4C87"/>
    <w:rsid w:val="004A58FD"/>
    <w:rsid w:val="004A62B5"/>
    <w:rsid w:val="004A6331"/>
    <w:rsid w:val="004A6AB6"/>
    <w:rsid w:val="004B014B"/>
    <w:rsid w:val="004B3A40"/>
    <w:rsid w:val="004B4E5A"/>
    <w:rsid w:val="004B5A7B"/>
    <w:rsid w:val="004B5CF1"/>
    <w:rsid w:val="004B6728"/>
    <w:rsid w:val="004B6F59"/>
    <w:rsid w:val="004C0915"/>
    <w:rsid w:val="004C0BAF"/>
    <w:rsid w:val="004C0F85"/>
    <w:rsid w:val="004C180B"/>
    <w:rsid w:val="004C32F4"/>
    <w:rsid w:val="004C3C52"/>
    <w:rsid w:val="004C3CBA"/>
    <w:rsid w:val="004C4AB4"/>
    <w:rsid w:val="004C5595"/>
    <w:rsid w:val="004C6CA3"/>
    <w:rsid w:val="004C7611"/>
    <w:rsid w:val="004D014F"/>
    <w:rsid w:val="004D0810"/>
    <w:rsid w:val="004D0B2A"/>
    <w:rsid w:val="004D0FE2"/>
    <w:rsid w:val="004D3C1A"/>
    <w:rsid w:val="004D52A3"/>
    <w:rsid w:val="004D5F33"/>
    <w:rsid w:val="004D6FC1"/>
    <w:rsid w:val="004D7B11"/>
    <w:rsid w:val="004E06AA"/>
    <w:rsid w:val="004E0FF0"/>
    <w:rsid w:val="004E1E81"/>
    <w:rsid w:val="004E2404"/>
    <w:rsid w:val="004E2542"/>
    <w:rsid w:val="004E2FCA"/>
    <w:rsid w:val="004E3117"/>
    <w:rsid w:val="004E331B"/>
    <w:rsid w:val="004E3471"/>
    <w:rsid w:val="004E64D8"/>
    <w:rsid w:val="004E6578"/>
    <w:rsid w:val="004E671F"/>
    <w:rsid w:val="004E7752"/>
    <w:rsid w:val="004F023C"/>
    <w:rsid w:val="004F0BB3"/>
    <w:rsid w:val="004F15D4"/>
    <w:rsid w:val="004F22CC"/>
    <w:rsid w:val="004F2799"/>
    <w:rsid w:val="004F2CDA"/>
    <w:rsid w:val="004F2F47"/>
    <w:rsid w:val="004F31F7"/>
    <w:rsid w:val="004F3873"/>
    <w:rsid w:val="004F3D0F"/>
    <w:rsid w:val="004F417B"/>
    <w:rsid w:val="004F440D"/>
    <w:rsid w:val="004F4A39"/>
    <w:rsid w:val="004F4BB1"/>
    <w:rsid w:val="004F4EEF"/>
    <w:rsid w:val="004F5E2D"/>
    <w:rsid w:val="004F62EF"/>
    <w:rsid w:val="004F6454"/>
    <w:rsid w:val="004F6730"/>
    <w:rsid w:val="004F6783"/>
    <w:rsid w:val="004F7CF2"/>
    <w:rsid w:val="00500B78"/>
    <w:rsid w:val="00501782"/>
    <w:rsid w:val="005024DD"/>
    <w:rsid w:val="005027A2"/>
    <w:rsid w:val="00502A6D"/>
    <w:rsid w:val="00503BE7"/>
    <w:rsid w:val="0050420A"/>
    <w:rsid w:val="00504656"/>
    <w:rsid w:val="0050487A"/>
    <w:rsid w:val="00504989"/>
    <w:rsid w:val="005064F5"/>
    <w:rsid w:val="0050791C"/>
    <w:rsid w:val="005107F5"/>
    <w:rsid w:val="005115CB"/>
    <w:rsid w:val="005124D1"/>
    <w:rsid w:val="00512EAE"/>
    <w:rsid w:val="0051314B"/>
    <w:rsid w:val="005138EA"/>
    <w:rsid w:val="00515618"/>
    <w:rsid w:val="00516EBF"/>
    <w:rsid w:val="00520289"/>
    <w:rsid w:val="00520F93"/>
    <w:rsid w:val="00521680"/>
    <w:rsid w:val="00522E79"/>
    <w:rsid w:val="00523771"/>
    <w:rsid w:val="00523826"/>
    <w:rsid w:val="0052430F"/>
    <w:rsid w:val="0052468A"/>
    <w:rsid w:val="00524D82"/>
    <w:rsid w:val="005253B6"/>
    <w:rsid w:val="00525ED1"/>
    <w:rsid w:val="00525FDD"/>
    <w:rsid w:val="00526A8A"/>
    <w:rsid w:val="00527F8E"/>
    <w:rsid w:val="00531E5D"/>
    <w:rsid w:val="00532A2D"/>
    <w:rsid w:val="0053346E"/>
    <w:rsid w:val="00533EF5"/>
    <w:rsid w:val="005352FE"/>
    <w:rsid w:val="00535BDA"/>
    <w:rsid w:val="00537387"/>
    <w:rsid w:val="00537B54"/>
    <w:rsid w:val="00540202"/>
    <w:rsid w:val="005405E9"/>
    <w:rsid w:val="005407BA"/>
    <w:rsid w:val="00541022"/>
    <w:rsid w:val="005414F9"/>
    <w:rsid w:val="005416A1"/>
    <w:rsid w:val="00544EED"/>
    <w:rsid w:val="005455F2"/>
    <w:rsid w:val="00547E7B"/>
    <w:rsid w:val="0055014A"/>
    <w:rsid w:val="00551B30"/>
    <w:rsid w:val="005526C8"/>
    <w:rsid w:val="00552723"/>
    <w:rsid w:val="00553178"/>
    <w:rsid w:val="00553727"/>
    <w:rsid w:val="00554D98"/>
    <w:rsid w:val="005553CA"/>
    <w:rsid w:val="00555DE8"/>
    <w:rsid w:val="0055649C"/>
    <w:rsid w:val="00556D80"/>
    <w:rsid w:val="00556DB0"/>
    <w:rsid w:val="00557561"/>
    <w:rsid w:val="005600E6"/>
    <w:rsid w:val="0056184B"/>
    <w:rsid w:val="00563DCB"/>
    <w:rsid w:val="00565448"/>
    <w:rsid w:val="00565C30"/>
    <w:rsid w:val="00566FFB"/>
    <w:rsid w:val="00567D5E"/>
    <w:rsid w:val="00570064"/>
    <w:rsid w:val="005709D1"/>
    <w:rsid w:val="00571249"/>
    <w:rsid w:val="00571664"/>
    <w:rsid w:val="00571F94"/>
    <w:rsid w:val="00572227"/>
    <w:rsid w:val="0057293C"/>
    <w:rsid w:val="00572D6B"/>
    <w:rsid w:val="00573BB3"/>
    <w:rsid w:val="00573F61"/>
    <w:rsid w:val="00574C54"/>
    <w:rsid w:val="005756DF"/>
    <w:rsid w:val="005756E2"/>
    <w:rsid w:val="00575B42"/>
    <w:rsid w:val="00575E31"/>
    <w:rsid w:val="00576286"/>
    <w:rsid w:val="00576AE9"/>
    <w:rsid w:val="005771DF"/>
    <w:rsid w:val="00577AA6"/>
    <w:rsid w:val="00577C76"/>
    <w:rsid w:val="0058280F"/>
    <w:rsid w:val="00583A37"/>
    <w:rsid w:val="005842BD"/>
    <w:rsid w:val="00584AD0"/>
    <w:rsid w:val="00585E66"/>
    <w:rsid w:val="00586966"/>
    <w:rsid w:val="00586F08"/>
    <w:rsid w:val="00587647"/>
    <w:rsid w:val="0058767C"/>
    <w:rsid w:val="00587AC0"/>
    <w:rsid w:val="00590B2D"/>
    <w:rsid w:val="00590D66"/>
    <w:rsid w:val="00591B94"/>
    <w:rsid w:val="00594AF6"/>
    <w:rsid w:val="005956BC"/>
    <w:rsid w:val="00595FE2"/>
    <w:rsid w:val="00596EAD"/>
    <w:rsid w:val="00596ECB"/>
    <w:rsid w:val="00596F05"/>
    <w:rsid w:val="0059725C"/>
    <w:rsid w:val="00597418"/>
    <w:rsid w:val="005A2D6B"/>
    <w:rsid w:val="005A2E3E"/>
    <w:rsid w:val="005A3048"/>
    <w:rsid w:val="005A3A01"/>
    <w:rsid w:val="005A452E"/>
    <w:rsid w:val="005A4C25"/>
    <w:rsid w:val="005A50E7"/>
    <w:rsid w:val="005A6EE9"/>
    <w:rsid w:val="005A7359"/>
    <w:rsid w:val="005A7826"/>
    <w:rsid w:val="005B1A2F"/>
    <w:rsid w:val="005B2086"/>
    <w:rsid w:val="005B3291"/>
    <w:rsid w:val="005B3AD0"/>
    <w:rsid w:val="005B3CCA"/>
    <w:rsid w:val="005B4747"/>
    <w:rsid w:val="005B4A36"/>
    <w:rsid w:val="005B629F"/>
    <w:rsid w:val="005B6375"/>
    <w:rsid w:val="005B6B64"/>
    <w:rsid w:val="005B739E"/>
    <w:rsid w:val="005B7A9A"/>
    <w:rsid w:val="005C0599"/>
    <w:rsid w:val="005C087B"/>
    <w:rsid w:val="005C203F"/>
    <w:rsid w:val="005C28F0"/>
    <w:rsid w:val="005C35B0"/>
    <w:rsid w:val="005C6908"/>
    <w:rsid w:val="005C6EBB"/>
    <w:rsid w:val="005C7F35"/>
    <w:rsid w:val="005D04AD"/>
    <w:rsid w:val="005D06DB"/>
    <w:rsid w:val="005D074E"/>
    <w:rsid w:val="005D443C"/>
    <w:rsid w:val="005D46D1"/>
    <w:rsid w:val="005D5560"/>
    <w:rsid w:val="005D68F5"/>
    <w:rsid w:val="005D6AB7"/>
    <w:rsid w:val="005D7619"/>
    <w:rsid w:val="005E0048"/>
    <w:rsid w:val="005E0E00"/>
    <w:rsid w:val="005E3A53"/>
    <w:rsid w:val="005E3CCC"/>
    <w:rsid w:val="005E65D7"/>
    <w:rsid w:val="005E6D33"/>
    <w:rsid w:val="005E747C"/>
    <w:rsid w:val="005E7814"/>
    <w:rsid w:val="005E7CC7"/>
    <w:rsid w:val="005F0DA7"/>
    <w:rsid w:val="005F1F52"/>
    <w:rsid w:val="005F23A0"/>
    <w:rsid w:val="005F2993"/>
    <w:rsid w:val="005F2A17"/>
    <w:rsid w:val="005F3AD1"/>
    <w:rsid w:val="005F4A18"/>
    <w:rsid w:val="005F54A7"/>
    <w:rsid w:val="005F55DB"/>
    <w:rsid w:val="005F5B2B"/>
    <w:rsid w:val="005F5B7D"/>
    <w:rsid w:val="005F60F7"/>
    <w:rsid w:val="005F7A68"/>
    <w:rsid w:val="00600446"/>
    <w:rsid w:val="006006AB"/>
    <w:rsid w:val="00601186"/>
    <w:rsid w:val="00602B23"/>
    <w:rsid w:val="006045AA"/>
    <w:rsid w:val="0060462B"/>
    <w:rsid w:val="00606964"/>
    <w:rsid w:val="00606AF6"/>
    <w:rsid w:val="00607C81"/>
    <w:rsid w:val="0061069F"/>
    <w:rsid w:val="00610C16"/>
    <w:rsid w:val="00611761"/>
    <w:rsid w:val="00611887"/>
    <w:rsid w:val="00614CE7"/>
    <w:rsid w:val="00616061"/>
    <w:rsid w:val="006167DA"/>
    <w:rsid w:val="00617388"/>
    <w:rsid w:val="006175D5"/>
    <w:rsid w:val="00617F6B"/>
    <w:rsid w:val="006219E7"/>
    <w:rsid w:val="0062227E"/>
    <w:rsid w:val="0062324E"/>
    <w:rsid w:val="00623947"/>
    <w:rsid w:val="006264B5"/>
    <w:rsid w:val="00626CF9"/>
    <w:rsid w:val="00626E45"/>
    <w:rsid w:val="0063037B"/>
    <w:rsid w:val="00630E4C"/>
    <w:rsid w:val="00631176"/>
    <w:rsid w:val="00631870"/>
    <w:rsid w:val="006324A5"/>
    <w:rsid w:val="006326EE"/>
    <w:rsid w:val="00632A27"/>
    <w:rsid w:val="00632FBA"/>
    <w:rsid w:val="0063311D"/>
    <w:rsid w:val="006341CB"/>
    <w:rsid w:val="00634CEE"/>
    <w:rsid w:val="00634ED5"/>
    <w:rsid w:val="00637534"/>
    <w:rsid w:val="00637921"/>
    <w:rsid w:val="006401E6"/>
    <w:rsid w:val="0064056B"/>
    <w:rsid w:val="006414FD"/>
    <w:rsid w:val="00641758"/>
    <w:rsid w:val="00641838"/>
    <w:rsid w:val="00641FAA"/>
    <w:rsid w:val="0064280D"/>
    <w:rsid w:val="00642E25"/>
    <w:rsid w:val="00643121"/>
    <w:rsid w:val="00643BD8"/>
    <w:rsid w:val="00643E7D"/>
    <w:rsid w:val="00644247"/>
    <w:rsid w:val="00644636"/>
    <w:rsid w:val="00644703"/>
    <w:rsid w:val="0064516C"/>
    <w:rsid w:val="006461AD"/>
    <w:rsid w:val="006463CA"/>
    <w:rsid w:val="00646E71"/>
    <w:rsid w:val="006477B2"/>
    <w:rsid w:val="00647B91"/>
    <w:rsid w:val="00650063"/>
    <w:rsid w:val="00650A97"/>
    <w:rsid w:val="00650C4D"/>
    <w:rsid w:val="006511BB"/>
    <w:rsid w:val="00653A2B"/>
    <w:rsid w:val="0065406E"/>
    <w:rsid w:val="006546EB"/>
    <w:rsid w:val="00654BDA"/>
    <w:rsid w:val="006559B9"/>
    <w:rsid w:val="00655AFA"/>
    <w:rsid w:val="00655DC5"/>
    <w:rsid w:val="00655EEF"/>
    <w:rsid w:val="0065667F"/>
    <w:rsid w:val="00656727"/>
    <w:rsid w:val="006571D0"/>
    <w:rsid w:val="00660BCB"/>
    <w:rsid w:val="00662183"/>
    <w:rsid w:val="00663345"/>
    <w:rsid w:val="00663791"/>
    <w:rsid w:val="006640CA"/>
    <w:rsid w:val="00664C6F"/>
    <w:rsid w:val="0066686F"/>
    <w:rsid w:val="00666A06"/>
    <w:rsid w:val="00666B88"/>
    <w:rsid w:val="00667565"/>
    <w:rsid w:val="00667658"/>
    <w:rsid w:val="00670ABC"/>
    <w:rsid w:val="00671114"/>
    <w:rsid w:val="00671A86"/>
    <w:rsid w:val="00671C5E"/>
    <w:rsid w:val="00671DBC"/>
    <w:rsid w:val="0067464F"/>
    <w:rsid w:val="00674769"/>
    <w:rsid w:val="006758DE"/>
    <w:rsid w:val="00675993"/>
    <w:rsid w:val="00676A56"/>
    <w:rsid w:val="00680643"/>
    <w:rsid w:val="006815E6"/>
    <w:rsid w:val="00681921"/>
    <w:rsid w:val="0068214E"/>
    <w:rsid w:val="006833F4"/>
    <w:rsid w:val="006833FD"/>
    <w:rsid w:val="00684449"/>
    <w:rsid w:val="00684AAF"/>
    <w:rsid w:val="00685363"/>
    <w:rsid w:val="00685B51"/>
    <w:rsid w:val="00685F96"/>
    <w:rsid w:val="00691334"/>
    <w:rsid w:val="006917FE"/>
    <w:rsid w:val="006919F3"/>
    <w:rsid w:val="006936C4"/>
    <w:rsid w:val="00693C41"/>
    <w:rsid w:val="0069464D"/>
    <w:rsid w:val="00694CB2"/>
    <w:rsid w:val="006950B4"/>
    <w:rsid w:val="00695159"/>
    <w:rsid w:val="00695C2A"/>
    <w:rsid w:val="00695EE0"/>
    <w:rsid w:val="00696DD7"/>
    <w:rsid w:val="00696E4B"/>
    <w:rsid w:val="00696EE6"/>
    <w:rsid w:val="00697801"/>
    <w:rsid w:val="00697845"/>
    <w:rsid w:val="006A012E"/>
    <w:rsid w:val="006A012F"/>
    <w:rsid w:val="006A08B4"/>
    <w:rsid w:val="006A1127"/>
    <w:rsid w:val="006A1FEF"/>
    <w:rsid w:val="006A3130"/>
    <w:rsid w:val="006A33C1"/>
    <w:rsid w:val="006A3A86"/>
    <w:rsid w:val="006A3CB4"/>
    <w:rsid w:val="006A3DA8"/>
    <w:rsid w:val="006A40CA"/>
    <w:rsid w:val="006A4510"/>
    <w:rsid w:val="006A5958"/>
    <w:rsid w:val="006A5DDC"/>
    <w:rsid w:val="006A5F01"/>
    <w:rsid w:val="006A6B23"/>
    <w:rsid w:val="006A6D68"/>
    <w:rsid w:val="006B235F"/>
    <w:rsid w:val="006B2CFE"/>
    <w:rsid w:val="006B3069"/>
    <w:rsid w:val="006B3813"/>
    <w:rsid w:val="006B57D9"/>
    <w:rsid w:val="006B6EC5"/>
    <w:rsid w:val="006B7EAA"/>
    <w:rsid w:val="006C076A"/>
    <w:rsid w:val="006C123F"/>
    <w:rsid w:val="006C1531"/>
    <w:rsid w:val="006C36A3"/>
    <w:rsid w:val="006C37CD"/>
    <w:rsid w:val="006C3CCB"/>
    <w:rsid w:val="006C460F"/>
    <w:rsid w:val="006C506A"/>
    <w:rsid w:val="006C5154"/>
    <w:rsid w:val="006C6FBC"/>
    <w:rsid w:val="006C7270"/>
    <w:rsid w:val="006D08C7"/>
    <w:rsid w:val="006D1104"/>
    <w:rsid w:val="006D1DB5"/>
    <w:rsid w:val="006D24EC"/>
    <w:rsid w:val="006D28F2"/>
    <w:rsid w:val="006D33E7"/>
    <w:rsid w:val="006D3490"/>
    <w:rsid w:val="006D3728"/>
    <w:rsid w:val="006D3C06"/>
    <w:rsid w:val="006D3FF1"/>
    <w:rsid w:val="006D4F30"/>
    <w:rsid w:val="006D660D"/>
    <w:rsid w:val="006E06EB"/>
    <w:rsid w:val="006E4CED"/>
    <w:rsid w:val="006E4D03"/>
    <w:rsid w:val="006E511B"/>
    <w:rsid w:val="006E58F1"/>
    <w:rsid w:val="006E627A"/>
    <w:rsid w:val="006F1267"/>
    <w:rsid w:val="006F24DC"/>
    <w:rsid w:val="006F3F50"/>
    <w:rsid w:val="006F41EF"/>
    <w:rsid w:val="006F47BF"/>
    <w:rsid w:val="006F4D57"/>
    <w:rsid w:val="006F528D"/>
    <w:rsid w:val="006F5540"/>
    <w:rsid w:val="006F58D4"/>
    <w:rsid w:val="006F6B8F"/>
    <w:rsid w:val="00700034"/>
    <w:rsid w:val="007007E5"/>
    <w:rsid w:val="00701F9B"/>
    <w:rsid w:val="00702756"/>
    <w:rsid w:val="007035E8"/>
    <w:rsid w:val="00703779"/>
    <w:rsid w:val="00703A55"/>
    <w:rsid w:val="00704714"/>
    <w:rsid w:val="0070647F"/>
    <w:rsid w:val="00706518"/>
    <w:rsid w:val="00706F24"/>
    <w:rsid w:val="007107CC"/>
    <w:rsid w:val="007111E4"/>
    <w:rsid w:val="0071202D"/>
    <w:rsid w:val="007124EC"/>
    <w:rsid w:val="00716218"/>
    <w:rsid w:val="0071744A"/>
    <w:rsid w:val="007201AB"/>
    <w:rsid w:val="0072088A"/>
    <w:rsid w:val="00721F1B"/>
    <w:rsid w:val="007227D0"/>
    <w:rsid w:val="00722A82"/>
    <w:rsid w:val="00722D5A"/>
    <w:rsid w:val="00722E08"/>
    <w:rsid w:val="00722E8B"/>
    <w:rsid w:val="007230CF"/>
    <w:rsid w:val="007231F8"/>
    <w:rsid w:val="00723216"/>
    <w:rsid w:val="0072451D"/>
    <w:rsid w:val="00724886"/>
    <w:rsid w:val="00725365"/>
    <w:rsid w:val="007259D7"/>
    <w:rsid w:val="00725A4F"/>
    <w:rsid w:val="00726B83"/>
    <w:rsid w:val="00726D61"/>
    <w:rsid w:val="0072765A"/>
    <w:rsid w:val="007306F9"/>
    <w:rsid w:val="00735CA4"/>
    <w:rsid w:val="00736D09"/>
    <w:rsid w:val="00742B26"/>
    <w:rsid w:val="00744045"/>
    <w:rsid w:val="00745116"/>
    <w:rsid w:val="00746096"/>
    <w:rsid w:val="007461CE"/>
    <w:rsid w:val="007474BA"/>
    <w:rsid w:val="00747D77"/>
    <w:rsid w:val="0075098F"/>
    <w:rsid w:val="00750D94"/>
    <w:rsid w:val="00751137"/>
    <w:rsid w:val="00752276"/>
    <w:rsid w:val="007525FA"/>
    <w:rsid w:val="00752725"/>
    <w:rsid w:val="00752CC8"/>
    <w:rsid w:val="00752DDE"/>
    <w:rsid w:val="00756595"/>
    <w:rsid w:val="00756664"/>
    <w:rsid w:val="00756D16"/>
    <w:rsid w:val="00760127"/>
    <w:rsid w:val="007603E2"/>
    <w:rsid w:val="00760586"/>
    <w:rsid w:val="00762357"/>
    <w:rsid w:val="007630B5"/>
    <w:rsid w:val="007633D2"/>
    <w:rsid w:val="007648B6"/>
    <w:rsid w:val="007670B1"/>
    <w:rsid w:val="00767DF7"/>
    <w:rsid w:val="00772546"/>
    <w:rsid w:val="00774850"/>
    <w:rsid w:val="007758C7"/>
    <w:rsid w:val="00775C99"/>
    <w:rsid w:val="0077617A"/>
    <w:rsid w:val="007767A1"/>
    <w:rsid w:val="00776AD4"/>
    <w:rsid w:val="0078094B"/>
    <w:rsid w:val="007813F7"/>
    <w:rsid w:val="007828E5"/>
    <w:rsid w:val="00782B37"/>
    <w:rsid w:val="00783D4B"/>
    <w:rsid w:val="00784444"/>
    <w:rsid w:val="007860E9"/>
    <w:rsid w:val="0078662A"/>
    <w:rsid w:val="007866C6"/>
    <w:rsid w:val="007867BA"/>
    <w:rsid w:val="0078731D"/>
    <w:rsid w:val="0078791A"/>
    <w:rsid w:val="00787B21"/>
    <w:rsid w:val="0079029B"/>
    <w:rsid w:val="007902FB"/>
    <w:rsid w:val="007907CC"/>
    <w:rsid w:val="00791C29"/>
    <w:rsid w:val="00792786"/>
    <w:rsid w:val="007931C8"/>
    <w:rsid w:val="007933A9"/>
    <w:rsid w:val="0079375B"/>
    <w:rsid w:val="007943AC"/>
    <w:rsid w:val="007949F8"/>
    <w:rsid w:val="00794B5A"/>
    <w:rsid w:val="00794E08"/>
    <w:rsid w:val="0079557C"/>
    <w:rsid w:val="00796311"/>
    <w:rsid w:val="00796E27"/>
    <w:rsid w:val="0079744B"/>
    <w:rsid w:val="00797DC9"/>
    <w:rsid w:val="007A0A4A"/>
    <w:rsid w:val="007A11D3"/>
    <w:rsid w:val="007A122A"/>
    <w:rsid w:val="007A1B96"/>
    <w:rsid w:val="007A7187"/>
    <w:rsid w:val="007A744E"/>
    <w:rsid w:val="007A7A43"/>
    <w:rsid w:val="007A7B29"/>
    <w:rsid w:val="007B02B5"/>
    <w:rsid w:val="007B1746"/>
    <w:rsid w:val="007B27C4"/>
    <w:rsid w:val="007B334B"/>
    <w:rsid w:val="007B5261"/>
    <w:rsid w:val="007B5769"/>
    <w:rsid w:val="007B5A6E"/>
    <w:rsid w:val="007B644C"/>
    <w:rsid w:val="007B67F8"/>
    <w:rsid w:val="007C0212"/>
    <w:rsid w:val="007C0C9F"/>
    <w:rsid w:val="007C1E17"/>
    <w:rsid w:val="007C22A7"/>
    <w:rsid w:val="007C3344"/>
    <w:rsid w:val="007C36E1"/>
    <w:rsid w:val="007C37AC"/>
    <w:rsid w:val="007C41FC"/>
    <w:rsid w:val="007C4CC3"/>
    <w:rsid w:val="007C54C5"/>
    <w:rsid w:val="007C592E"/>
    <w:rsid w:val="007C63D1"/>
    <w:rsid w:val="007C6788"/>
    <w:rsid w:val="007C6E70"/>
    <w:rsid w:val="007C72CE"/>
    <w:rsid w:val="007C7AF6"/>
    <w:rsid w:val="007D01D6"/>
    <w:rsid w:val="007D273D"/>
    <w:rsid w:val="007D2757"/>
    <w:rsid w:val="007D3449"/>
    <w:rsid w:val="007D396D"/>
    <w:rsid w:val="007D3A85"/>
    <w:rsid w:val="007D46DE"/>
    <w:rsid w:val="007D477F"/>
    <w:rsid w:val="007D47B4"/>
    <w:rsid w:val="007D5EDA"/>
    <w:rsid w:val="007D603F"/>
    <w:rsid w:val="007D6618"/>
    <w:rsid w:val="007D6942"/>
    <w:rsid w:val="007D7964"/>
    <w:rsid w:val="007E065E"/>
    <w:rsid w:val="007E07FA"/>
    <w:rsid w:val="007E158C"/>
    <w:rsid w:val="007E481A"/>
    <w:rsid w:val="007E56CB"/>
    <w:rsid w:val="007E58A9"/>
    <w:rsid w:val="007E65E7"/>
    <w:rsid w:val="007E6BEA"/>
    <w:rsid w:val="007E702B"/>
    <w:rsid w:val="007E7424"/>
    <w:rsid w:val="007E7744"/>
    <w:rsid w:val="007E7E6D"/>
    <w:rsid w:val="007F024F"/>
    <w:rsid w:val="007F13A7"/>
    <w:rsid w:val="007F2C1D"/>
    <w:rsid w:val="007F31C6"/>
    <w:rsid w:val="007F37F9"/>
    <w:rsid w:val="007F3C70"/>
    <w:rsid w:val="007F461F"/>
    <w:rsid w:val="007F4724"/>
    <w:rsid w:val="007F5351"/>
    <w:rsid w:val="007F65BA"/>
    <w:rsid w:val="007F6EA4"/>
    <w:rsid w:val="007F715A"/>
    <w:rsid w:val="007F72C5"/>
    <w:rsid w:val="0080091F"/>
    <w:rsid w:val="0080133D"/>
    <w:rsid w:val="00801520"/>
    <w:rsid w:val="0080172D"/>
    <w:rsid w:val="00801CB5"/>
    <w:rsid w:val="00802F81"/>
    <w:rsid w:val="008030C4"/>
    <w:rsid w:val="00803783"/>
    <w:rsid w:val="00804EBF"/>
    <w:rsid w:val="008059B5"/>
    <w:rsid w:val="00805FAF"/>
    <w:rsid w:val="0081171E"/>
    <w:rsid w:val="00811A75"/>
    <w:rsid w:val="00811C94"/>
    <w:rsid w:val="00811EDF"/>
    <w:rsid w:val="00812721"/>
    <w:rsid w:val="00812ADC"/>
    <w:rsid w:val="008138E3"/>
    <w:rsid w:val="00815306"/>
    <w:rsid w:val="008153A4"/>
    <w:rsid w:val="00815B30"/>
    <w:rsid w:val="00816BB1"/>
    <w:rsid w:val="008179D4"/>
    <w:rsid w:val="00821413"/>
    <w:rsid w:val="008219CC"/>
    <w:rsid w:val="0082270F"/>
    <w:rsid w:val="0082397D"/>
    <w:rsid w:val="00823CCF"/>
    <w:rsid w:val="0082429A"/>
    <w:rsid w:val="00824640"/>
    <w:rsid w:val="00824EB1"/>
    <w:rsid w:val="00832E20"/>
    <w:rsid w:val="00832FBB"/>
    <w:rsid w:val="00834BCC"/>
    <w:rsid w:val="00834E61"/>
    <w:rsid w:val="00835228"/>
    <w:rsid w:val="00836C99"/>
    <w:rsid w:val="00836E38"/>
    <w:rsid w:val="00837433"/>
    <w:rsid w:val="0083760B"/>
    <w:rsid w:val="00837628"/>
    <w:rsid w:val="0084061F"/>
    <w:rsid w:val="00843341"/>
    <w:rsid w:val="00843922"/>
    <w:rsid w:val="0084421D"/>
    <w:rsid w:val="00844471"/>
    <w:rsid w:val="008446AA"/>
    <w:rsid w:val="0084513D"/>
    <w:rsid w:val="00845398"/>
    <w:rsid w:val="008466D5"/>
    <w:rsid w:val="00847DE3"/>
    <w:rsid w:val="00850932"/>
    <w:rsid w:val="00850B9D"/>
    <w:rsid w:val="00851C42"/>
    <w:rsid w:val="00851D45"/>
    <w:rsid w:val="0085203D"/>
    <w:rsid w:val="008527D5"/>
    <w:rsid w:val="008537CA"/>
    <w:rsid w:val="00853ABB"/>
    <w:rsid w:val="008540C3"/>
    <w:rsid w:val="008546C0"/>
    <w:rsid w:val="00854869"/>
    <w:rsid w:val="00854DCA"/>
    <w:rsid w:val="0085609D"/>
    <w:rsid w:val="00856747"/>
    <w:rsid w:val="0085713A"/>
    <w:rsid w:val="0085761D"/>
    <w:rsid w:val="00857907"/>
    <w:rsid w:val="008608EA"/>
    <w:rsid w:val="00860C03"/>
    <w:rsid w:val="00862167"/>
    <w:rsid w:val="008625DC"/>
    <w:rsid w:val="00862714"/>
    <w:rsid w:val="00862922"/>
    <w:rsid w:val="008629E4"/>
    <w:rsid w:val="00864472"/>
    <w:rsid w:val="00865C28"/>
    <w:rsid w:val="00867A48"/>
    <w:rsid w:val="00871010"/>
    <w:rsid w:val="008722CF"/>
    <w:rsid w:val="008740D0"/>
    <w:rsid w:val="0087641D"/>
    <w:rsid w:val="00876B4E"/>
    <w:rsid w:val="00877111"/>
    <w:rsid w:val="0088068E"/>
    <w:rsid w:val="00881AFB"/>
    <w:rsid w:val="008820CE"/>
    <w:rsid w:val="008821C9"/>
    <w:rsid w:val="00882684"/>
    <w:rsid w:val="00883DA4"/>
    <w:rsid w:val="008841AD"/>
    <w:rsid w:val="0088420F"/>
    <w:rsid w:val="00887A01"/>
    <w:rsid w:val="00887B9C"/>
    <w:rsid w:val="00891549"/>
    <w:rsid w:val="00891DA9"/>
    <w:rsid w:val="00891F83"/>
    <w:rsid w:val="0089322C"/>
    <w:rsid w:val="00894A97"/>
    <w:rsid w:val="00895F7A"/>
    <w:rsid w:val="008968FD"/>
    <w:rsid w:val="00896B62"/>
    <w:rsid w:val="00897644"/>
    <w:rsid w:val="00897B69"/>
    <w:rsid w:val="008A0243"/>
    <w:rsid w:val="008A07A8"/>
    <w:rsid w:val="008A1F46"/>
    <w:rsid w:val="008A3154"/>
    <w:rsid w:val="008A4446"/>
    <w:rsid w:val="008A5E6D"/>
    <w:rsid w:val="008A63CD"/>
    <w:rsid w:val="008A6417"/>
    <w:rsid w:val="008B013E"/>
    <w:rsid w:val="008B03F1"/>
    <w:rsid w:val="008B1C52"/>
    <w:rsid w:val="008B2BC9"/>
    <w:rsid w:val="008B3D6C"/>
    <w:rsid w:val="008B51D6"/>
    <w:rsid w:val="008B5E64"/>
    <w:rsid w:val="008B60E8"/>
    <w:rsid w:val="008B63A0"/>
    <w:rsid w:val="008B7CB2"/>
    <w:rsid w:val="008C0503"/>
    <w:rsid w:val="008C248D"/>
    <w:rsid w:val="008C313F"/>
    <w:rsid w:val="008C3446"/>
    <w:rsid w:val="008C4286"/>
    <w:rsid w:val="008C431C"/>
    <w:rsid w:val="008C5202"/>
    <w:rsid w:val="008C538C"/>
    <w:rsid w:val="008C566D"/>
    <w:rsid w:val="008C5887"/>
    <w:rsid w:val="008C742D"/>
    <w:rsid w:val="008C7655"/>
    <w:rsid w:val="008D0274"/>
    <w:rsid w:val="008D0450"/>
    <w:rsid w:val="008D0DC7"/>
    <w:rsid w:val="008D146F"/>
    <w:rsid w:val="008D1F1F"/>
    <w:rsid w:val="008D2141"/>
    <w:rsid w:val="008D3630"/>
    <w:rsid w:val="008D43F1"/>
    <w:rsid w:val="008D457C"/>
    <w:rsid w:val="008D53AF"/>
    <w:rsid w:val="008D615D"/>
    <w:rsid w:val="008D62E8"/>
    <w:rsid w:val="008D6A0F"/>
    <w:rsid w:val="008D7011"/>
    <w:rsid w:val="008D7026"/>
    <w:rsid w:val="008E0039"/>
    <w:rsid w:val="008E15DB"/>
    <w:rsid w:val="008E21D8"/>
    <w:rsid w:val="008E22D0"/>
    <w:rsid w:val="008E25D8"/>
    <w:rsid w:val="008E3BAF"/>
    <w:rsid w:val="008E4CC2"/>
    <w:rsid w:val="008E4E4D"/>
    <w:rsid w:val="008E5FD1"/>
    <w:rsid w:val="008E7321"/>
    <w:rsid w:val="008E73E1"/>
    <w:rsid w:val="008E7ACE"/>
    <w:rsid w:val="008E7F08"/>
    <w:rsid w:val="008F0712"/>
    <w:rsid w:val="008F0D7A"/>
    <w:rsid w:val="008F0F61"/>
    <w:rsid w:val="008F10B0"/>
    <w:rsid w:val="008F1CB8"/>
    <w:rsid w:val="008F1E96"/>
    <w:rsid w:val="008F28BB"/>
    <w:rsid w:val="008F3380"/>
    <w:rsid w:val="008F341F"/>
    <w:rsid w:val="008F4590"/>
    <w:rsid w:val="008F466A"/>
    <w:rsid w:val="008F4B87"/>
    <w:rsid w:val="008F57FA"/>
    <w:rsid w:val="008F7109"/>
    <w:rsid w:val="008F7382"/>
    <w:rsid w:val="008F747F"/>
    <w:rsid w:val="008F7920"/>
    <w:rsid w:val="009022D6"/>
    <w:rsid w:val="009049C4"/>
    <w:rsid w:val="00904F46"/>
    <w:rsid w:val="00905E51"/>
    <w:rsid w:val="009063E2"/>
    <w:rsid w:val="0090734A"/>
    <w:rsid w:val="009108A0"/>
    <w:rsid w:val="00914965"/>
    <w:rsid w:val="009150BB"/>
    <w:rsid w:val="009157C2"/>
    <w:rsid w:val="009158B0"/>
    <w:rsid w:val="009159E4"/>
    <w:rsid w:val="00915F0E"/>
    <w:rsid w:val="009162CF"/>
    <w:rsid w:val="00916361"/>
    <w:rsid w:val="00917731"/>
    <w:rsid w:val="00917FFB"/>
    <w:rsid w:val="0092157C"/>
    <w:rsid w:val="009222B2"/>
    <w:rsid w:val="0092246E"/>
    <w:rsid w:val="0092387D"/>
    <w:rsid w:val="009239DA"/>
    <w:rsid w:val="00923B4C"/>
    <w:rsid w:val="00923C7C"/>
    <w:rsid w:val="00923CF7"/>
    <w:rsid w:val="00924BB6"/>
    <w:rsid w:val="00924DE9"/>
    <w:rsid w:val="00925CB2"/>
    <w:rsid w:val="00926452"/>
    <w:rsid w:val="00926649"/>
    <w:rsid w:val="00926859"/>
    <w:rsid w:val="00926E6F"/>
    <w:rsid w:val="00926E87"/>
    <w:rsid w:val="00926FC4"/>
    <w:rsid w:val="009307FB"/>
    <w:rsid w:val="009307FF"/>
    <w:rsid w:val="009309B6"/>
    <w:rsid w:val="00931CEE"/>
    <w:rsid w:val="00931DA8"/>
    <w:rsid w:val="00932EE6"/>
    <w:rsid w:val="00933BB1"/>
    <w:rsid w:val="00935627"/>
    <w:rsid w:val="009363FA"/>
    <w:rsid w:val="00937BF8"/>
    <w:rsid w:val="009414B5"/>
    <w:rsid w:val="00941BE7"/>
    <w:rsid w:val="00942982"/>
    <w:rsid w:val="00943DE9"/>
    <w:rsid w:val="00944D45"/>
    <w:rsid w:val="00945176"/>
    <w:rsid w:val="0094615E"/>
    <w:rsid w:val="009470E0"/>
    <w:rsid w:val="0094749D"/>
    <w:rsid w:val="00947801"/>
    <w:rsid w:val="00947AA7"/>
    <w:rsid w:val="00947E0F"/>
    <w:rsid w:val="009505C9"/>
    <w:rsid w:val="00950692"/>
    <w:rsid w:val="00951465"/>
    <w:rsid w:val="00951621"/>
    <w:rsid w:val="00951E4C"/>
    <w:rsid w:val="00951EFC"/>
    <w:rsid w:val="00952499"/>
    <w:rsid w:val="00952BA8"/>
    <w:rsid w:val="00952CD5"/>
    <w:rsid w:val="00953413"/>
    <w:rsid w:val="009537C3"/>
    <w:rsid w:val="009540A4"/>
    <w:rsid w:val="0095473E"/>
    <w:rsid w:val="00954B6D"/>
    <w:rsid w:val="00957451"/>
    <w:rsid w:val="00957CBB"/>
    <w:rsid w:val="0096162B"/>
    <w:rsid w:val="0096346E"/>
    <w:rsid w:val="00963BC7"/>
    <w:rsid w:val="00963CA9"/>
    <w:rsid w:val="009640A3"/>
    <w:rsid w:val="00964E54"/>
    <w:rsid w:val="00965DAA"/>
    <w:rsid w:val="009667D4"/>
    <w:rsid w:val="00966D89"/>
    <w:rsid w:val="00970F81"/>
    <w:rsid w:val="00971150"/>
    <w:rsid w:val="00973086"/>
    <w:rsid w:val="009730D8"/>
    <w:rsid w:val="00973C0A"/>
    <w:rsid w:val="00975265"/>
    <w:rsid w:val="009757C4"/>
    <w:rsid w:val="00975F2D"/>
    <w:rsid w:val="00977164"/>
    <w:rsid w:val="00977C9F"/>
    <w:rsid w:val="00977DDA"/>
    <w:rsid w:val="00982094"/>
    <w:rsid w:val="0098276D"/>
    <w:rsid w:val="00983A60"/>
    <w:rsid w:val="009841BF"/>
    <w:rsid w:val="00984E34"/>
    <w:rsid w:val="009853E4"/>
    <w:rsid w:val="00985A07"/>
    <w:rsid w:val="00986734"/>
    <w:rsid w:val="0098714A"/>
    <w:rsid w:val="009877DA"/>
    <w:rsid w:val="009877F9"/>
    <w:rsid w:val="00987A87"/>
    <w:rsid w:val="009911BF"/>
    <w:rsid w:val="009919CE"/>
    <w:rsid w:val="00992498"/>
    <w:rsid w:val="00992BC9"/>
    <w:rsid w:val="00992FA9"/>
    <w:rsid w:val="009935A5"/>
    <w:rsid w:val="009944E3"/>
    <w:rsid w:val="0099612D"/>
    <w:rsid w:val="009963CA"/>
    <w:rsid w:val="00996413"/>
    <w:rsid w:val="009977EC"/>
    <w:rsid w:val="009A0401"/>
    <w:rsid w:val="009A0FC1"/>
    <w:rsid w:val="009A135E"/>
    <w:rsid w:val="009A1E15"/>
    <w:rsid w:val="009A2276"/>
    <w:rsid w:val="009A2708"/>
    <w:rsid w:val="009A2F19"/>
    <w:rsid w:val="009A369E"/>
    <w:rsid w:val="009A3B98"/>
    <w:rsid w:val="009A477E"/>
    <w:rsid w:val="009A6727"/>
    <w:rsid w:val="009A7350"/>
    <w:rsid w:val="009B03D7"/>
    <w:rsid w:val="009B20B4"/>
    <w:rsid w:val="009B20C7"/>
    <w:rsid w:val="009B2A04"/>
    <w:rsid w:val="009B32B9"/>
    <w:rsid w:val="009B4294"/>
    <w:rsid w:val="009B44DE"/>
    <w:rsid w:val="009B5201"/>
    <w:rsid w:val="009B53FD"/>
    <w:rsid w:val="009B6FCC"/>
    <w:rsid w:val="009B7645"/>
    <w:rsid w:val="009B7E47"/>
    <w:rsid w:val="009B7FE1"/>
    <w:rsid w:val="009C1A78"/>
    <w:rsid w:val="009C29F5"/>
    <w:rsid w:val="009C2AB5"/>
    <w:rsid w:val="009C397D"/>
    <w:rsid w:val="009C49D2"/>
    <w:rsid w:val="009C4EFB"/>
    <w:rsid w:val="009C5389"/>
    <w:rsid w:val="009C5894"/>
    <w:rsid w:val="009C58C6"/>
    <w:rsid w:val="009C5D27"/>
    <w:rsid w:val="009C6191"/>
    <w:rsid w:val="009C623C"/>
    <w:rsid w:val="009C7745"/>
    <w:rsid w:val="009C78A3"/>
    <w:rsid w:val="009C7D69"/>
    <w:rsid w:val="009D0A8D"/>
    <w:rsid w:val="009D0CA0"/>
    <w:rsid w:val="009D0D1B"/>
    <w:rsid w:val="009D1904"/>
    <w:rsid w:val="009D3132"/>
    <w:rsid w:val="009D3804"/>
    <w:rsid w:val="009D4E55"/>
    <w:rsid w:val="009D51DE"/>
    <w:rsid w:val="009D55FF"/>
    <w:rsid w:val="009D686D"/>
    <w:rsid w:val="009D6960"/>
    <w:rsid w:val="009E1761"/>
    <w:rsid w:val="009E18CE"/>
    <w:rsid w:val="009E1B6F"/>
    <w:rsid w:val="009E1D81"/>
    <w:rsid w:val="009E3B3E"/>
    <w:rsid w:val="009E5A84"/>
    <w:rsid w:val="009E5EA1"/>
    <w:rsid w:val="009E5F2A"/>
    <w:rsid w:val="009E664F"/>
    <w:rsid w:val="009E6CA5"/>
    <w:rsid w:val="009F1E06"/>
    <w:rsid w:val="009F3AB7"/>
    <w:rsid w:val="009F5C32"/>
    <w:rsid w:val="009F5ED1"/>
    <w:rsid w:val="009F643E"/>
    <w:rsid w:val="009F7660"/>
    <w:rsid w:val="009F7BE8"/>
    <w:rsid w:val="00A00137"/>
    <w:rsid w:val="00A00548"/>
    <w:rsid w:val="00A021FA"/>
    <w:rsid w:val="00A0295C"/>
    <w:rsid w:val="00A02C97"/>
    <w:rsid w:val="00A02ED7"/>
    <w:rsid w:val="00A0362C"/>
    <w:rsid w:val="00A03EA4"/>
    <w:rsid w:val="00A041D1"/>
    <w:rsid w:val="00A05BB7"/>
    <w:rsid w:val="00A0684D"/>
    <w:rsid w:val="00A070F4"/>
    <w:rsid w:val="00A07111"/>
    <w:rsid w:val="00A077BC"/>
    <w:rsid w:val="00A100F9"/>
    <w:rsid w:val="00A10EF2"/>
    <w:rsid w:val="00A114EE"/>
    <w:rsid w:val="00A116B3"/>
    <w:rsid w:val="00A11A3E"/>
    <w:rsid w:val="00A1337F"/>
    <w:rsid w:val="00A133C7"/>
    <w:rsid w:val="00A15284"/>
    <w:rsid w:val="00A1574B"/>
    <w:rsid w:val="00A15EE5"/>
    <w:rsid w:val="00A169BD"/>
    <w:rsid w:val="00A17028"/>
    <w:rsid w:val="00A176E8"/>
    <w:rsid w:val="00A20467"/>
    <w:rsid w:val="00A20579"/>
    <w:rsid w:val="00A20B55"/>
    <w:rsid w:val="00A21183"/>
    <w:rsid w:val="00A22267"/>
    <w:rsid w:val="00A222BF"/>
    <w:rsid w:val="00A222F5"/>
    <w:rsid w:val="00A22E9A"/>
    <w:rsid w:val="00A239F8"/>
    <w:rsid w:val="00A23B99"/>
    <w:rsid w:val="00A23F1C"/>
    <w:rsid w:val="00A2404B"/>
    <w:rsid w:val="00A24D6B"/>
    <w:rsid w:val="00A250F8"/>
    <w:rsid w:val="00A254CC"/>
    <w:rsid w:val="00A2560F"/>
    <w:rsid w:val="00A25A7E"/>
    <w:rsid w:val="00A26AE2"/>
    <w:rsid w:val="00A3215B"/>
    <w:rsid w:val="00A3289C"/>
    <w:rsid w:val="00A33AAC"/>
    <w:rsid w:val="00A33B96"/>
    <w:rsid w:val="00A3400B"/>
    <w:rsid w:val="00A36F04"/>
    <w:rsid w:val="00A372BA"/>
    <w:rsid w:val="00A37862"/>
    <w:rsid w:val="00A403A7"/>
    <w:rsid w:val="00A40B98"/>
    <w:rsid w:val="00A4172D"/>
    <w:rsid w:val="00A43A5A"/>
    <w:rsid w:val="00A447BE"/>
    <w:rsid w:val="00A44CF7"/>
    <w:rsid w:val="00A45B3D"/>
    <w:rsid w:val="00A47028"/>
    <w:rsid w:val="00A47F7C"/>
    <w:rsid w:val="00A50732"/>
    <w:rsid w:val="00A50C9B"/>
    <w:rsid w:val="00A51AC9"/>
    <w:rsid w:val="00A51E52"/>
    <w:rsid w:val="00A5246C"/>
    <w:rsid w:val="00A5307E"/>
    <w:rsid w:val="00A543DE"/>
    <w:rsid w:val="00A553F2"/>
    <w:rsid w:val="00A5561B"/>
    <w:rsid w:val="00A557F2"/>
    <w:rsid w:val="00A56B06"/>
    <w:rsid w:val="00A57A5F"/>
    <w:rsid w:val="00A63987"/>
    <w:rsid w:val="00A64445"/>
    <w:rsid w:val="00A644B6"/>
    <w:rsid w:val="00A64786"/>
    <w:rsid w:val="00A649CB"/>
    <w:rsid w:val="00A64BF5"/>
    <w:rsid w:val="00A6702D"/>
    <w:rsid w:val="00A67D3A"/>
    <w:rsid w:val="00A67EBB"/>
    <w:rsid w:val="00A70FC6"/>
    <w:rsid w:val="00A71FD4"/>
    <w:rsid w:val="00A72253"/>
    <w:rsid w:val="00A7236F"/>
    <w:rsid w:val="00A7262B"/>
    <w:rsid w:val="00A72F94"/>
    <w:rsid w:val="00A73AE1"/>
    <w:rsid w:val="00A7417C"/>
    <w:rsid w:val="00A74E91"/>
    <w:rsid w:val="00A75810"/>
    <w:rsid w:val="00A75DEB"/>
    <w:rsid w:val="00A75FE7"/>
    <w:rsid w:val="00A762AD"/>
    <w:rsid w:val="00A7662A"/>
    <w:rsid w:val="00A7668A"/>
    <w:rsid w:val="00A7748B"/>
    <w:rsid w:val="00A803D4"/>
    <w:rsid w:val="00A805CF"/>
    <w:rsid w:val="00A807D2"/>
    <w:rsid w:val="00A81975"/>
    <w:rsid w:val="00A81EA8"/>
    <w:rsid w:val="00A82B44"/>
    <w:rsid w:val="00A84582"/>
    <w:rsid w:val="00A84842"/>
    <w:rsid w:val="00A8577E"/>
    <w:rsid w:val="00A85E5D"/>
    <w:rsid w:val="00A86D63"/>
    <w:rsid w:val="00A87AA9"/>
    <w:rsid w:val="00A87D69"/>
    <w:rsid w:val="00A905CC"/>
    <w:rsid w:val="00A916B7"/>
    <w:rsid w:val="00A940EB"/>
    <w:rsid w:val="00A94569"/>
    <w:rsid w:val="00A94A71"/>
    <w:rsid w:val="00A95A0D"/>
    <w:rsid w:val="00A9668D"/>
    <w:rsid w:val="00A966AB"/>
    <w:rsid w:val="00A977B9"/>
    <w:rsid w:val="00AA047F"/>
    <w:rsid w:val="00AA07DB"/>
    <w:rsid w:val="00AA22D2"/>
    <w:rsid w:val="00AA2AE0"/>
    <w:rsid w:val="00AA3754"/>
    <w:rsid w:val="00AA46C8"/>
    <w:rsid w:val="00AA4856"/>
    <w:rsid w:val="00AA527C"/>
    <w:rsid w:val="00AA5D62"/>
    <w:rsid w:val="00AA6EB1"/>
    <w:rsid w:val="00AB07E3"/>
    <w:rsid w:val="00AB0F0D"/>
    <w:rsid w:val="00AB1447"/>
    <w:rsid w:val="00AB3496"/>
    <w:rsid w:val="00AB49B8"/>
    <w:rsid w:val="00AB4B2E"/>
    <w:rsid w:val="00AB508C"/>
    <w:rsid w:val="00AB6529"/>
    <w:rsid w:val="00AB65A4"/>
    <w:rsid w:val="00AB6AD6"/>
    <w:rsid w:val="00AB711A"/>
    <w:rsid w:val="00AB760E"/>
    <w:rsid w:val="00AB7D4D"/>
    <w:rsid w:val="00AC1161"/>
    <w:rsid w:val="00AC1210"/>
    <w:rsid w:val="00AC1334"/>
    <w:rsid w:val="00AC1ECF"/>
    <w:rsid w:val="00AC2239"/>
    <w:rsid w:val="00AC2935"/>
    <w:rsid w:val="00AC2CBD"/>
    <w:rsid w:val="00AC2F9F"/>
    <w:rsid w:val="00AC31FE"/>
    <w:rsid w:val="00AC3DD1"/>
    <w:rsid w:val="00AC3EBE"/>
    <w:rsid w:val="00AC4274"/>
    <w:rsid w:val="00AC447D"/>
    <w:rsid w:val="00AC6BEE"/>
    <w:rsid w:val="00AC7A93"/>
    <w:rsid w:val="00AD0D66"/>
    <w:rsid w:val="00AD19CD"/>
    <w:rsid w:val="00AD3DA6"/>
    <w:rsid w:val="00AD41D1"/>
    <w:rsid w:val="00AD4207"/>
    <w:rsid w:val="00AD4E97"/>
    <w:rsid w:val="00AD56CC"/>
    <w:rsid w:val="00AD6790"/>
    <w:rsid w:val="00AD6A57"/>
    <w:rsid w:val="00AD7B97"/>
    <w:rsid w:val="00AD7C48"/>
    <w:rsid w:val="00AE27D9"/>
    <w:rsid w:val="00AE40CE"/>
    <w:rsid w:val="00AE46C8"/>
    <w:rsid w:val="00AE4DBE"/>
    <w:rsid w:val="00AE5F4A"/>
    <w:rsid w:val="00AE6469"/>
    <w:rsid w:val="00AE69EB"/>
    <w:rsid w:val="00AE6BD5"/>
    <w:rsid w:val="00AE7FBC"/>
    <w:rsid w:val="00AF052C"/>
    <w:rsid w:val="00AF12CE"/>
    <w:rsid w:val="00AF1715"/>
    <w:rsid w:val="00AF1792"/>
    <w:rsid w:val="00AF1F2F"/>
    <w:rsid w:val="00AF28BF"/>
    <w:rsid w:val="00AF28D8"/>
    <w:rsid w:val="00AF5A3D"/>
    <w:rsid w:val="00AF6472"/>
    <w:rsid w:val="00AF66E7"/>
    <w:rsid w:val="00AF6839"/>
    <w:rsid w:val="00AF7205"/>
    <w:rsid w:val="00B02C78"/>
    <w:rsid w:val="00B02F3F"/>
    <w:rsid w:val="00B0361D"/>
    <w:rsid w:val="00B03C05"/>
    <w:rsid w:val="00B03C54"/>
    <w:rsid w:val="00B04E3C"/>
    <w:rsid w:val="00B0590E"/>
    <w:rsid w:val="00B06734"/>
    <w:rsid w:val="00B078EF"/>
    <w:rsid w:val="00B07BA4"/>
    <w:rsid w:val="00B10CDD"/>
    <w:rsid w:val="00B1156F"/>
    <w:rsid w:val="00B15CFC"/>
    <w:rsid w:val="00B169C9"/>
    <w:rsid w:val="00B16C06"/>
    <w:rsid w:val="00B16DE1"/>
    <w:rsid w:val="00B1722B"/>
    <w:rsid w:val="00B17C6D"/>
    <w:rsid w:val="00B2074B"/>
    <w:rsid w:val="00B20CE4"/>
    <w:rsid w:val="00B21D2A"/>
    <w:rsid w:val="00B228B6"/>
    <w:rsid w:val="00B2416F"/>
    <w:rsid w:val="00B2474E"/>
    <w:rsid w:val="00B2562E"/>
    <w:rsid w:val="00B26979"/>
    <w:rsid w:val="00B2737E"/>
    <w:rsid w:val="00B27962"/>
    <w:rsid w:val="00B27D5B"/>
    <w:rsid w:val="00B303C0"/>
    <w:rsid w:val="00B305BE"/>
    <w:rsid w:val="00B30D0D"/>
    <w:rsid w:val="00B34FA1"/>
    <w:rsid w:val="00B35FD1"/>
    <w:rsid w:val="00B367C3"/>
    <w:rsid w:val="00B36AB8"/>
    <w:rsid w:val="00B36E92"/>
    <w:rsid w:val="00B37403"/>
    <w:rsid w:val="00B40CFF"/>
    <w:rsid w:val="00B40D9C"/>
    <w:rsid w:val="00B4199C"/>
    <w:rsid w:val="00B43E37"/>
    <w:rsid w:val="00B444A5"/>
    <w:rsid w:val="00B445B9"/>
    <w:rsid w:val="00B449CD"/>
    <w:rsid w:val="00B4553E"/>
    <w:rsid w:val="00B45FAA"/>
    <w:rsid w:val="00B46027"/>
    <w:rsid w:val="00B46403"/>
    <w:rsid w:val="00B47657"/>
    <w:rsid w:val="00B50296"/>
    <w:rsid w:val="00B513C7"/>
    <w:rsid w:val="00B52C0F"/>
    <w:rsid w:val="00B52C3E"/>
    <w:rsid w:val="00B52D4C"/>
    <w:rsid w:val="00B531C7"/>
    <w:rsid w:val="00B53C3B"/>
    <w:rsid w:val="00B53EFB"/>
    <w:rsid w:val="00B55EA1"/>
    <w:rsid w:val="00B5657F"/>
    <w:rsid w:val="00B56D50"/>
    <w:rsid w:val="00B60230"/>
    <w:rsid w:val="00B6170B"/>
    <w:rsid w:val="00B61EB6"/>
    <w:rsid w:val="00B632E7"/>
    <w:rsid w:val="00B64A8A"/>
    <w:rsid w:val="00B65EE5"/>
    <w:rsid w:val="00B67239"/>
    <w:rsid w:val="00B67663"/>
    <w:rsid w:val="00B703C8"/>
    <w:rsid w:val="00B71AF6"/>
    <w:rsid w:val="00B721F5"/>
    <w:rsid w:val="00B72D40"/>
    <w:rsid w:val="00B73F89"/>
    <w:rsid w:val="00B74EAB"/>
    <w:rsid w:val="00B75243"/>
    <w:rsid w:val="00B75452"/>
    <w:rsid w:val="00B755E0"/>
    <w:rsid w:val="00B75A4A"/>
    <w:rsid w:val="00B75B26"/>
    <w:rsid w:val="00B767E9"/>
    <w:rsid w:val="00B7733A"/>
    <w:rsid w:val="00B807BC"/>
    <w:rsid w:val="00B81583"/>
    <w:rsid w:val="00B815CA"/>
    <w:rsid w:val="00B82A7D"/>
    <w:rsid w:val="00B82B5F"/>
    <w:rsid w:val="00B83EB9"/>
    <w:rsid w:val="00B85952"/>
    <w:rsid w:val="00B85E40"/>
    <w:rsid w:val="00B86940"/>
    <w:rsid w:val="00B907B7"/>
    <w:rsid w:val="00B9215D"/>
    <w:rsid w:val="00B93952"/>
    <w:rsid w:val="00B93E59"/>
    <w:rsid w:val="00B950E6"/>
    <w:rsid w:val="00B95C4C"/>
    <w:rsid w:val="00B966AE"/>
    <w:rsid w:val="00B96FB7"/>
    <w:rsid w:val="00BA018E"/>
    <w:rsid w:val="00BA0677"/>
    <w:rsid w:val="00BA0AFF"/>
    <w:rsid w:val="00BA0F0D"/>
    <w:rsid w:val="00BA1339"/>
    <w:rsid w:val="00BA1E3D"/>
    <w:rsid w:val="00BA1ED1"/>
    <w:rsid w:val="00BA32E4"/>
    <w:rsid w:val="00BA36D2"/>
    <w:rsid w:val="00BA3713"/>
    <w:rsid w:val="00BA3B67"/>
    <w:rsid w:val="00BA3EAE"/>
    <w:rsid w:val="00BA57F1"/>
    <w:rsid w:val="00BA5BF6"/>
    <w:rsid w:val="00BA5C24"/>
    <w:rsid w:val="00BA5ED4"/>
    <w:rsid w:val="00BA62D6"/>
    <w:rsid w:val="00BA667A"/>
    <w:rsid w:val="00BA66AC"/>
    <w:rsid w:val="00BA66C2"/>
    <w:rsid w:val="00BA6853"/>
    <w:rsid w:val="00BA7598"/>
    <w:rsid w:val="00BB137F"/>
    <w:rsid w:val="00BB45DC"/>
    <w:rsid w:val="00BB5329"/>
    <w:rsid w:val="00BB5BBC"/>
    <w:rsid w:val="00BB63B2"/>
    <w:rsid w:val="00BC1215"/>
    <w:rsid w:val="00BC19C2"/>
    <w:rsid w:val="00BC2364"/>
    <w:rsid w:val="00BC3D5C"/>
    <w:rsid w:val="00BC469D"/>
    <w:rsid w:val="00BC5BEB"/>
    <w:rsid w:val="00BC6556"/>
    <w:rsid w:val="00BC7054"/>
    <w:rsid w:val="00BC7796"/>
    <w:rsid w:val="00BD05C6"/>
    <w:rsid w:val="00BD065F"/>
    <w:rsid w:val="00BD094C"/>
    <w:rsid w:val="00BD167C"/>
    <w:rsid w:val="00BD194E"/>
    <w:rsid w:val="00BD2759"/>
    <w:rsid w:val="00BD2ECB"/>
    <w:rsid w:val="00BD2F48"/>
    <w:rsid w:val="00BD41F4"/>
    <w:rsid w:val="00BD4552"/>
    <w:rsid w:val="00BD504B"/>
    <w:rsid w:val="00BD7FBC"/>
    <w:rsid w:val="00BE048B"/>
    <w:rsid w:val="00BE09FD"/>
    <w:rsid w:val="00BE0F8B"/>
    <w:rsid w:val="00BE17F1"/>
    <w:rsid w:val="00BE2374"/>
    <w:rsid w:val="00BE2A70"/>
    <w:rsid w:val="00BE3231"/>
    <w:rsid w:val="00BE344F"/>
    <w:rsid w:val="00BE391F"/>
    <w:rsid w:val="00BE3C98"/>
    <w:rsid w:val="00BE3D13"/>
    <w:rsid w:val="00BE57AD"/>
    <w:rsid w:val="00BE68D4"/>
    <w:rsid w:val="00BF0208"/>
    <w:rsid w:val="00BF12BB"/>
    <w:rsid w:val="00BF2C5B"/>
    <w:rsid w:val="00BF348C"/>
    <w:rsid w:val="00BF348F"/>
    <w:rsid w:val="00BF3DB4"/>
    <w:rsid w:val="00BF501D"/>
    <w:rsid w:val="00BF5F90"/>
    <w:rsid w:val="00BF60FF"/>
    <w:rsid w:val="00BF6242"/>
    <w:rsid w:val="00BF6947"/>
    <w:rsid w:val="00BF6FD2"/>
    <w:rsid w:val="00C01574"/>
    <w:rsid w:val="00C02392"/>
    <w:rsid w:val="00C03F62"/>
    <w:rsid w:val="00C05913"/>
    <w:rsid w:val="00C06B9A"/>
    <w:rsid w:val="00C06F40"/>
    <w:rsid w:val="00C07B69"/>
    <w:rsid w:val="00C07C15"/>
    <w:rsid w:val="00C104A7"/>
    <w:rsid w:val="00C10913"/>
    <w:rsid w:val="00C10EBE"/>
    <w:rsid w:val="00C1167A"/>
    <w:rsid w:val="00C129E4"/>
    <w:rsid w:val="00C16AD1"/>
    <w:rsid w:val="00C17F33"/>
    <w:rsid w:val="00C20D23"/>
    <w:rsid w:val="00C20FF8"/>
    <w:rsid w:val="00C212B8"/>
    <w:rsid w:val="00C2153B"/>
    <w:rsid w:val="00C22294"/>
    <w:rsid w:val="00C22884"/>
    <w:rsid w:val="00C23D52"/>
    <w:rsid w:val="00C2464C"/>
    <w:rsid w:val="00C24E35"/>
    <w:rsid w:val="00C25C3C"/>
    <w:rsid w:val="00C25D1D"/>
    <w:rsid w:val="00C26D31"/>
    <w:rsid w:val="00C270EC"/>
    <w:rsid w:val="00C278EF"/>
    <w:rsid w:val="00C2795F"/>
    <w:rsid w:val="00C30A12"/>
    <w:rsid w:val="00C32D67"/>
    <w:rsid w:val="00C32F82"/>
    <w:rsid w:val="00C33517"/>
    <w:rsid w:val="00C33D8F"/>
    <w:rsid w:val="00C3400B"/>
    <w:rsid w:val="00C34CB9"/>
    <w:rsid w:val="00C3594C"/>
    <w:rsid w:val="00C368A8"/>
    <w:rsid w:val="00C37967"/>
    <w:rsid w:val="00C4009B"/>
    <w:rsid w:val="00C40206"/>
    <w:rsid w:val="00C40992"/>
    <w:rsid w:val="00C418DF"/>
    <w:rsid w:val="00C41998"/>
    <w:rsid w:val="00C42763"/>
    <w:rsid w:val="00C42DAE"/>
    <w:rsid w:val="00C42DE5"/>
    <w:rsid w:val="00C43498"/>
    <w:rsid w:val="00C43ECE"/>
    <w:rsid w:val="00C454B6"/>
    <w:rsid w:val="00C45CF6"/>
    <w:rsid w:val="00C46D56"/>
    <w:rsid w:val="00C5015F"/>
    <w:rsid w:val="00C50F2A"/>
    <w:rsid w:val="00C5183A"/>
    <w:rsid w:val="00C51AC2"/>
    <w:rsid w:val="00C53193"/>
    <w:rsid w:val="00C53DC4"/>
    <w:rsid w:val="00C558B0"/>
    <w:rsid w:val="00C55F90"/>
    <w:rsid w:val="00C563BA"/>
    <w:rsid w:val="00C57272"/>
    <w:rsid w:val="00C6058B"/>
    <w:rsid w:val="00C6071B"/>
    <w:rsid w:val="00C61952"/>
    <w:rsid w:val="00C6236B"/>
    <w:rsid w:val="00C630D5"/>
    <w:rsid w:val="00C63786"/>
    <w:rsid w:val="00C639BB"/>
    <w:rsid w:val="00C64C86"/>
    <w:rsid w:val="00C64CC6"/>
    <w:rsid w:val="00C64E9A"/>
    <w:rsid w:val="00C66D88"/>
    <w:rsid w:val="00C673B3"/>
    <w:rsid w:val="00C67CB5"/>
    <w:rsid w:val="00C705A2"/>
    <w:rsid w:val="00C70677"/>
    <w:rsid w:val="00C706FE"/>
    <w:rsid w:val="00C70BB6"/>
    <w:rsid w:val="00C71532"/>
    <w:rsid w:val="00C71B89"/>
    <w:rsid w:val="00C7306E"/>
    <w:rsid w:val="00C73AB1"/>
    <w:rsid w:val="00C7438E"/>
    <w:rsid w:val="00C75134"/>
    <w:rsid w:val="00C75AA2"/>
    <w:rsid w:val="00C80A70"/>
    <w:rsid w:val="00C82CB2"/>
    <w:rsid w:val="00C834A9"/>
    <w:rsid w:val="00C8369F"/>
    <w:rsid w:val="00C851B4"/>
    <w:rsid w:val="00C8610D"/>
    <w:rsid w:val="00C86819"/>
    <w:rsid w:val="00C86E58"/>
    <w:rsid w:val="00C87099"/>
    <w:rsid w:val="00C87B67"/>
    <w:rsid w:val="00C90337"/>
    <w:rsid w:val="00C90655"/>
    <w:rsid w:val="00C90BA1"/>
    <w:rsid w:val="00C918FE"/>
    <w:rsid w:val="00C91A25"/>
    <w:rsid w:val="00C94E8E"/>
    <w:rsid w:val="00C95B92"/>
    <w:rsid w:val="00C96625"/>
    <w:rsid w:val="00C9698E"/>
    <w:rsid w:val="00C974B7"/>
    <w:rsid w:val="00CA0373"/>
    <w:rsid w:val="00CA05D5"/>
    <w:rsid w:val="00CA0765"/>
    <w:rsid w:val="00CA0FF0"/>
    <w:rsid w:val="00CA148D"/>
    <w:rsid w:val="00CA172C"/>
    <w:rsid w:val="00CA1E9A"/>
    <w:rsid w:val="00CA279E"/>
    <w:rsid w:val="00CA36D1"/>
    <w:rsid w:val="00CA46C4"/>
    <w:rsid w:val="00CA47AD"/>
    <w:rsid w:val="00CA4B59"/>
    <w:rsid w:val="00CA5655"/>
    <w:rsid w:val="00CA5B98"/>
    <w:rsid w:val="00CA5FEA"/>
    <w:rsid w:val="00CA601F"/>
    <w:rsid w:val="00CA66BD"/>
    <w:rsid w:val="00CA6FE4"/>
    <w:rsid w:val="00CB0471"/>
    <w:rsid w:val="00CB28DC"/>
    <w:rsid w:val="00CB2DFB"/>
    <w:rsid w:val="00CB3264"/>
    <w:rsid w:val="00CB495F"/>
    <w:rsid w:val="00CB5B5C"/>
    <w:rsid w:val="00CC09E3"/>
    <w:rsid w:val="00CC11A6"/>
    <w:rsid w:val="00CC1DE7"/>
    <w:rsid w:val="00CC25E5"/>
    <w:rsid w:val="00CC2B13"/>
    <w:rsid w:val="00CC3586"/>
    <w:rsid w:val="00CC3712"/>
    <w:rsid w:val="00CC4BC8"/>
    <w:rsid w:val="00CC4C51"/>
    <w:rsid w:val="00CC7042"/>
    <w:rsid w:val="00CC7C23"/>
    <w:rsid w:val="00CD0853"/>
    <w:rsid w:val="00CD0FD1"/>
    <w:rsid w:val="00CD120F"/>
    <w:rsid w:val="00CD13DD"/>
    <w:rsid w:val="00CD20DC"/>
    <w:rsid w:val="00CD2E76"/>
    <w:rsid w:val="00CD3EFE"/>
    <w:rsid w:val="00CD4015"/>
    <w:rsid w:val="00CD514B"/>
    <w:rsid w:val="00CD5A03"/>
    <w:rsid w:val="00CD68E6"/>
    <w:rsid w:val="00CD69D5"/>
    <w:rsid w:val="00CD7E17"/>
    <w:rsid w:val="00CE00D1"/>
    <w:rsid w:val="00CE1920"/>
    <w:rsid w:val="00CE19B0"/>
    <w:rsid w:val="00CE2A10"/>
    <w:rsid w:val="00CE3B90"/>
    <w:rsid w:val="00CE4793"/>
    <w:rsid w:val="00CE619F"/>
    <w:rsid w:val="00CE6DE1"/>
    <w:rsid w:val="00CE7202"/>
    <w:rsid w:val="00CF09A1"/>
    <w:rsid w:val="00CF1960"/>
    <w:rsid w:val="00CF2071"/>
    <w:rsid w:val="00CF33DD"/>
    <w:rsid w:val="00CF35FD"/>
    <w:rsid w:val="00CF3AE7"/>
    <w:rsid w:val="00CF3E5C"/>
    <w:rsid w:val="00CF4F46"/>
    <w:rsid w:val="00CF5737"/>
    <w:rsid w:val="00CF5DEB"/>
    <w:rsid w:val="00D016F7"/>
    <w:rsid w:val="00D03971"/>
    <w:rsid w:val="00D03BB9"/>
    <w:rsid w:val="00D03EA0"/>
    <w:rsid w:val="00D058E4"/>
    <w:rsid w:val="00D07BE4"/>
    <w:rsid w:val="00D11D11"/>
    <w:rsid w:val="00D11F18"/>
    <w:rsid w:val="00D1331E"/>
    <w:rsid w:val="00D13C09"/>
    <w:rsid w:val="00D1596D"/>
    <w:rsid w:val="00D20A27"/>
    <w:rsid w:val="00D21552"/>
    <w:rsid w:val="00D21FBA"/>
    <w:rsid w:val="00D2268A"/>
    <w:rsid w:val="00D244E1"/>
    <w:rsid w:val="00D24A2F"/>
    <w:rsid w:val="00D24E19"/>
    <w:rsid w:val="00D25C7C"/>
    <w:rsid w:val="00D26D8E"/>
    <w:rsid w:val="00D273AA"/>
    <w:rsid w:val="00D27FE0"/>
    <w:rsid w:val="00D30590"/>
    <w:rsid w:val="00D30A66"/>
    <w:rsid w:val="00D31A49"/>
    <w:rsid w:val="00D31D35"/>
    <w:rsid w:val="00D31EC3"/>
    <w:rsid w:val="00D32733"/>
    <w:rsid w:val="00D32938"/>
    <w:rsid w:val="00D338DE"/>
    <w:rsid w:val="00D33CEB"/>
    <w:rsid w:val="00D34CAB"/>
    <w:rsid w:val="00D3510E"/>
    <w:rsid w:val="00D351BB"/>
    <w:rsid w:val="00D35348"/>
    <w:rsid w:val="00D37275"/>
    <w:rsid w:val="00D37F5D"/>
    <w:rsid w:val="00D4071B"/>
    <w:rsid w:val="00D408D1"/>
    <w:rsid w:val="00D41571"/>
    <w:rsid w:val="00D4177E"/>
    <w:rsid w:val="00D435AB"/>
    <w:rsid w:val="00D43A1B"/>
    <w:rsid w:val="00D4586D"/>
    <w:rsid w:val="00D45CF3"/>
    <w:rsid w:val="00D46121"/>
    <w:rsid w:val="00D47118"/>
    <w:rsid w:val="00D4778F"/>
    <w:rsid w:val="00D47B91"/>
    <w:rsid w:val="00D47D16"/>
    <w:rsid w:val="00D501F1"/>
    <w:rsid w:val="00D505E8"/>
    <w:rsid w:val="00D50B69"/>
    <w:rsid w:val="00D51347"/>
    <w:rsid w:val="00D52025"/>
    <w:rsid w:val="00D529D2"/>
    <w:rsid w:val="00D535D0"/>
    <w:rsid w:val="00D5388A"/>
    <w:rsid w:val="00D53C69"/>
    <w:rsid w:val="00D54A85"/>
    <w:rsid w:val="00D55DFB"/>
    <w:rsid w:val="00D5784C"/>
    <w:rsid w:val="00D609F5"/>
    <w:rsid w:val="00D60D36"/>
    <w:rsid w:val="00D6186F"/>
    <w:rsid w:val="00D645F0"/>
    <w:rsid w:val="00D64E78"/>
    <w:rsid w:val="00D65665"/>
    <w:rsid w:val="00D6766D"/>
    <w:rsid w:val="00D67A63"/>
    <w:rsid w:val="00D7030D"/>
    <w:rsid w:val="00D715E7"/>
    <w:rsid w:val="00D73655"/>
    <w:rsid w:val="00D740D7"/>
    <w:rsid w:val="00D753F0"/>
    <w:rsid w:val="00D7540A"/>
    <w:rsid w:val="00D75800"/>
    <w:rsid w:val="00D76100"/>
    <w:rsid w:val="00D76B4F"/>
    <w:rsid w:val="00D77829"/>
    <w:rsid w:val="00D779CA"/>
    <w:rsid w:val="00D8097D"/>
    <w:rsid w:val="00D81391"/>
    <w:rsid w:val="00D81613"/>
    <w:rsid w:val="00D81F1C"/>
    <w:rsid w:val="00D82EAB"/>
    <w:rsid w:val="00D8399F"/>
    <w:rsid w:val="00D83A60"/>
    <w:rsid w:val="00D847BD"/>
    <w:rsid w:val="00D85074"/>
    <w:rsid w:val="00D853C2"/>
    <w:rsid w:val="00D85C0B"/>
    <w:rsid w:val="00D862B5"/>
    <w:rsid w:val="00D86300"/>
    <w:rsid w:val="00D866D9"/>
    <w:rsid w:val="00D869B2"/>
    <w:rsid w:val="00D872B8"/>
    <w:rsid w:val="00D9145C"/>
    <w:rsid w:val="00D914F8"/>
    <w:rsid w:val="00D937A4"/>
    <w:rsid w:val="00D94BED"/>
    <w:rsid w:val="00D94D88"/>
    <w:rsid w:val="00D96570"/>
    <w:rsid w:val="00D96DBB"/>
    <w:rsid w:val="00D96ED6"/>
    <w:rsid w:val="00D97BC5"/>
    <w:rsid w:val="00DA07D0"/>
    <w:rsid w:val="00DA1244"/>
    <w:rsid w:val="00DA1D86"/>
    <w:rsid w:val="00DA1F8A"/>
    <w:rsid w:val="00DA22A4"/>
    <w:rsid w:val="00DA2D95"/>
    <w:rsid w:val="00DA2E01"/>
    <w:rsid w:val="00DA2E2F"/>
    <w:rsid w:val="00DA4753"/>
    <w:rsid w:val="00DA4775"/>
    <w:rsid w:val="00DA552C"/>
    <w:rsid w:val="00DA5895"/>
    <w:rsid w:val="00DA5A2F"/>
    <w:rsid w:val="00DA6ADE"/>
    <w:rsid w:val="00DB0017"/>
    <w:rsid w:val="00DB047A"/>
    <w:rsid w:val="00DB0800"/>
    <w:rsid w:val="00DB0FB5"/>
    <w:rsid w:val="00DB1F5D"/>
    <w:rsid w:val="00DB200C"/>
    <w:rsid w:val="00DB2FC6"/>
    <w:rsid w:val="00DB300D"/>
    <w:rsid w:val="00DB3BE0"/>
    <w:rsid w:val="00DB3C72"/>
    <w:rsid w:val="00DB422B"/>
    <w:rsid w:val="00DB4DD6"/>
    <w:rsid w:val="00DB6092"/>
    <w:rsid w:val="00DB6646"/>
    <w:rsid w:val="00DB704B"/>
    <w:rsid w:val="00DC03BF"/>
    <w:rsid w:val="00DC161C"/>
    <w:rsid w:val="00DC1F12"/>
    <w:rsid w:val="00DC267B"/>
    <w:rsid w:val="00DC3D51"/>
    <w:rsid w:val="00DC476D"/>
    <w:rsid w:val="00DC58F4"/>
    <w:rsid w:val="00DC71A6"/>
    <w:rsid w:val="00DD0013"/>
    <w:rsid w:val="00DD07E3"/>
    <w:rsid w:val="00DD17A5"/>
    <w:rsid w:val="00DD1C22"/>
    <w:rsid w:val="00DD1EF1"/>
    <w:rsid w:val="00DD21B6"/>
    <w:rsid w:val="00DD3D2A"/>
    <w:rsid w:val="00DD464A"/>
    <w:rsid w:val="00DD54AA"/>
    <w:rsid w:val="00DD5DE4"/>
    <w:rsid w:val="00DD77DC"/>
    <w:rsid w:val="00DE014E"/>
    <w:rsid w:val="00DE28C2"/>
    <w:rsid w:val="00DE355D"/>
    <w:rsid w:val="00DE4219"/>
    <w:rsid w:val="00DE46EA"/>
    <w:rsid w:val="00DE51A0"/>
    <w:rsid w:val="00DE541A"/>
    <w:rsid w:val="00DE5495"/>
    <w:rsid w:val="00DE662D"/>
    <w:rsid w:val="00DE6C41"/>
    <w:rsid w:val="00DE6EDB"/>
    <w:rsid w:val="00DE7DE2"/>
    <w:rsid w:val="00DF0204"/>
    <w:rsid w:val="00DF025D"/>
    <w:rsid w:val="00DF0269"/>
    <w:rsid w:val="00DF0469"/>
    <w:rsid w:val="00DF1079"/>
    <w:rsid w:val="00DF1459"/>
    <w:rsid w:val="00DF1F37"/>
    <w:rsid w:val="00DF2862"/>
    <w:rsid w:val="00DF2CA1"/>
    <w:rsid w:val="00DF5B3D"/>
    <w:rsid w:val="00DF5DA2"/>
    <w:rsid w:val="00DF720B"/>
    <w:rsid w:val="00DF7F08"/>
    <w:rsid w:val="00E00166"/>
    <w:rsid w:val="00E010E7"/>
    <w:rsid w:val="00E01880"/>
    <w:rsid w:val="00E02183"/>
    <w:rsid w:val="00E066AC"/>
    <w:rsid w:val="00E06DD4"/>
    <w:rsid w:val="00E07A52"/>
    <w:rsid w:val="00E10CC7"/>
    <w:rsid w:val="00E121B7"/>
    <w:rsid w:val="00E136CB"/>
    <w:rsid w:val="00E1394F"/>
    <w:rsid w:val="00E14558"/>
    <w:rsid w:val="00E151B2"/>
    <w:rsid w:val="00E15FD1"/>
    <w:rsid w:val="00E162EA"/>
    <w:rsid w:val="00E16B9E"/>
    <w:rsid w:val="00E173CF"/>
    <w:rsid w:val="00E175E2"/>
    <w:rsid w:val="00E17B03"/>
    <w:rsid w:val="00E2031A"/>
    <w:rsid w:val="00E20622"/>
    <w:rsid w:val="00E20DF7"/>
    <w:rsid w:val="00E2154A"/>
    <w:rsid w:val="00E242FB"/>
    <w:rsid w:val="00E244D8"/>
    <w:rsid w:val="00E24A1B"/>
    <w:rsid w:val="00E24E81"/>
    <w:rsid w:val="00E25BB3"/>
    <w:rsid w:val="00E279FC"/>
    <w:rsid w:val="00E30278"/>
    <w:rsid w:val="00E304A6"/>
    <w:rsid w:val="00E31068"/>
    <w:rsid w:val="00E31380"/>
    <w:rsid w:val="00E31400"/>
    <w:rsid w:val="00E3194C"/>
    <w:rsid w:val="00E31D8D"/>
    <w:rsid w:val="00E327A0"/>
    <w:rsid w:val="00E32911"/>
    <w:rsid w:val="00E33062"/>
    <w:rsid w:val="00E33DB0"/>
    <w:rsid w:val="00E34292"/>
    <w:rsid w:val="00E3574D"/>
    <w:rsid w:val="00E35CDC"/>
    <w:rsid w:val="00E3609F"/>
    <w:rsid w:val="00E36DA8"/>
    <w:rsid w:val="00E37684"/>
    <w:rsid w:val="00E37964"/>
    <w:rsid w:val="00E405BB"/>
    <w:rsid w:val="00E414B1"/>
    <w:rsid w:val="00E419F6"/>
    <w:rsid w:val="00E43917"/>
    <w:rsid w:val="00E45666"/>
    <w:rsid w:val="00E45D81"/>
    <w:rsid w:val="00E462B1"/>
    <w:rsid w:val="00E469FD"/>
    <w:rsid w:val="00E46D82"/>
    <w:rsid w:val="00E47261"/>
    <w:rsid w:val="00E47467"/>
    <w:rsid w:val="00E476DB"/>
    <w:rsid w:val="00E502A6"/>
    <w:rsid w:val="00E516CA"/>
    <w:rsid w:val="00E53F90"/>
    <w:rsid w:val="00E53FBE"/>
    <w:rsid w:val="00E55964"/>
    <w:rsid w:val="00E55A40"/>
    <w:rsid w:val="00E55D21"/>
    <w:rsid w:val="00E55D3B"/>
    <w:rsid w:val="00E56231"/>
    <w:rsid w:val="00E571EB"/>
    <w:rsid w:val="00E57E2A"/>
    <w:rsid w:val="00E57E55"/>
    <w:rsid w:val="00E60A5E"/>
    <w:rsid w:val="00E60FA7"/>
    <w:rsid w:val="00E62337"/>
    <w:rsid w:val="00E62342"/>
    <w:rsid w:val="00E63D1F"/>
    <w:rsid w:val="00E640E4"/>
    <w:rsid w:val="00E644A1"/>
    <w:rsid w:val="00E647A4"/>
    <w:rsid w:val="00E65325"/>
    <w:rsid w:val="00E66570"/>
    <w:rsid w:val="00E669DD"/>
    <w:rsid w:val="00E674EF"/>
    <w:rsid w:val="00E67E23"/>
    <w:rsid w:val="00E7053C"/>
    <w:rsid w:val="00E715BD"/>
    <w:rsid w:val="00E71872"/>
    <w:rsid w:val="00E718DD"/>
    <w:rsid w:val="00E71D63"/>
    <w:rsid w:val="00E71EEB"/>
    <w:rsid w:val="00E7319A"/>
    <w:rsid w:val="00E749CB"/>
    <w:rsid w:val="00E74FA9"/>
    <w:rsid w:val="00E77281"/>
    <w:rsid w:val="00E80B3A"/>
    <w:rsid w:val="00E80B70"/>
    <w:rsid w:val="00E80CCC"/>
    <w:rsid w:val="00E81C1F"/>
    <w:rsid w:val="00E833E4"/>
    <w:rsid w:val="00E83E38"/>
    <w:rsid w:val="00E8488A"/>
    <w:rsid w:val="00E8674F"/>
    <w:rsid w:val="00E87070"/>
    <w:rsid w:val="00E8732C"/>
    <w:rsid w:val="00E8775B"/>
    <w:rsid w:val="00E87A7C"/>
    <w:rsid w:val="00E916FB"/>
    <w:rsid w:val="00E929EF"/>
    <w:rsid w:val="00E92F16"/>
    <w:rsid w:val="00E9321C"/>
    <w:rsid w:val="00E933F1"/>
    <w:rsid w:val="00E934BC"/>
    <w:rsid w:val="00E9368C"/>
    <w:rsid w:val="00E93A6A"/>
    <w:rsid w:val="00E94780"/>
    <w:rsid w:val="00E94E95"/>
    <w:rsid w:val="00E9591D"/>
    <w:rsid w:val="00EA0B66"/>
    <w:rsid w:val="00EA0E47"/>
    <w:rsid w:val="00EA1511"/>
    <w:rsid w:val="00EA1578"/>
    <w:rsid w:val="00EA1749"/>
    <w:rsid w:val="00EA2B00"/>
    <w:rsid w:val="00EA355D"/>
    <w:rsid w:val="00EA3592"/>
    <w:rsid w:val="00EA42AD"/>
    <w:rsid w:val="00EA44E9"/>
    <w:rsid w:val="00EA51FF"/>
    <w:rsid w:val="00EA5FC0"/>
    <w:rsid w:val="00EA73C5"/>
    <w:rsid w:val="00EB285B"/>
    <w:rsid w:val="00EB2884"/>
    <w:rsid w:val="00EB2994"/>
    <w:rsid w:val="00EB508B"/>
    <w:rsid w:val="00EB5CFD"/>
    <w:rsid w:val="00EB72AE"/>
    <w:rsid w:val="00EB78D7"/>
    <w:rsid w:val="00EB79A0"/>
    <w:rsid w:val="00EC08A0"/>
    <w:rsid w:val="00EC0E33"/>
    <w:rsid w:val="00EC0E3E"/>
    <w:rsid w:val="00EC10E2"/>
    <w:rsid w:val="00EC11F6"/>
    <w:rsid w:val="00EC156E"/>
    <w:rsid w:val="00EC1DFA"/>
    <w:rsid w:val="00EC2216"/>
    <w:rsid w:val="00EC28A4"/>
    <w:rsid w:val="00EC2E7B"/>
    <w:rsid w:val="00EC3158"/>
    <w:rsid w:val="00EC3F3B"/>
    <w:rsid w:val="00EC4929"/>
    <w:rsid w:val="00EC5326"/>
    <w:rsid w:val="00EC54FD"/>
    <w:rsid w:val="00EC5670"/>
    <w:rsid w:val="00EC589B"/>
    <w:rsid w:val="00EC6402"/>
    <w:rsid w:val="00EC77C9"/>
    <w:rsid w:val="00EC7FE7"/>
    <w:rsid w:val="00ED05FD"/>
    <w:rsid w:val="00ED0EF4"/>
    <w:rsid w:val="00ED15C6"/>
    <w:rsid w:val="00ED20DA"/>
    <w:rsid w:val="00ED259E"/>
    <w:rsid w:val="00ED2A1B"/>
    <w:rsid w:val="00ED33CF"/>
    <w:rsid w:val="00ED3DAF"/>
    <w:rsid w:val="00ED548B"/>
    <w:rsid w:val="00ED589B"/>
    <w:rsid w:val="00ED68F1"/>
    <w:rsid w:val="00ED6BF9"/>
    <w:rsid w:val="00ED7411"/>
    <w:rsid w:val="00ED77D2"/>
    <w:rsid w:val="00ED785F"/>
    <w:rsid w:val="00EE05E8"/>
    <w:rsid w:val="00EE0D90"/>
    <w:rsid w:val="00EE2D41"/>
    <w:rsid w:val="00EE2EF7"/>
    <w:rsid w:val="00EE355A"/>
    <w:rsid w:val="00EE5A79"/>
    <w:rsid w:val="00EE6122"/>
    <w:rsid w:val="00EE68FF"/>
    <w:rsid w:val="00EE7218"/>
    <w:rsid w:val="00EE7950"/>
    <w:rsid w:val="00EF04E6"/>
    <w:rsid w:val="00EF1657"/>
    <w:rsid w:val="00EF5319"/>
    <w:rsid w:val="00EF5A94"/>
    <w:rsid w:val="00EF5E73"/>
    <w:rsid w:val="00EF632A"/>
    <w:rsid w:val="00EF70ED"/>
    <w:rsid w:val="00EF7981"/>
    <w:rsid w:val="00EF7F5C"/>
    <w:rsid w:val="00F00092"/>
    <w:rsid w:val="00F012B8"/>
    <w:rsid w:val="00F012BB"/>
    <w:rsid w:val="00F015CE"/>
    <w:rsid w:val="00F0226F"/>
    <w:rsid w:val="00F02582"/>
    <w:rsid w:val="00F033F3"/>
    <w:rsid w:val="00F048F4"/>
    <w:rsid w:val="00F05866"/>
    <w:rsid w:val="00F05B35"/>
    <w:rsid w:val="00F07754"/>
    <w:rsid w:val="00F07970"/>
    <w:rsid w:val="00F07C70"/>
    <w:rsid w:val="00F10F67"/>
    <w:rsid w:val="00F1152E"/>
    <w:rsid w:val="00F11ACD"/>
    <w:rsid w:val="00F11C5D"/>
    <w:rsid w:val="00F12CF7"/>
    <w:rsid w:val="00F1336C"/>
    <w:rsid w:val="00F136BE"/>
    <w:rsid w:val="00F13BD3"/>
    <w:rsid w:val="00F1424A"/>
    <w:rsid w:val="00F1446B"/>
    <w:rsid w:val="00F14CCF"/>
    <w:rsid w:val="00F15BCD"/>
    <w:rsid w:val="00F162D1"/>
    <w:rsid w:val="00F16A48"/>
    <w:rsid w:val="00F16B2A"/>
    <w:rsid w:val="00F16CC9"/>
    <w:rsid w:val="00F16EF3"/>
    <w:rsid w:val="00F17FA6"/>
    <w:rsid w:val="00F20A85"/>
    <w:rsid w:val="00F2190D"/>
    <w:rsid w:val="00F22978"/>
    <w:rsid w:val="00F23892"/>
    <w:rsid w:val="00F24467"/>
    <w:rsid w:val="00F24A03"/>
    <w:rsid w:val="00F25BCF"/>
    <w:rsid w:val="00F2600E"/>
    <w:rsid w:val="00F26BD4"/>
    <w:rsid w:val="00F300F9"/>
    <w:rsid w:val="00F326E1"/>
    <w:rsid w:val="00F328DB"/>
    <w:rsid w:val="00F335CF"/>
    <w:rsid w:val="00F3421F"/>
    <w:rsid w:val="00F34E28"/>
    <w:rsid w:val="00F3697E"/>
    <w:rsid w:val="00F36DD5"/>
    <w:rsid w:val="00F37376"/>
    <w:rsid w:val="00F377EB"/>
    <w:rsid w:val="00F37BEE"/>
    <w:rsid w:val="00F40BF5"/>
    <w:rsid w:val="00F4127F"/>
    <w:rsid w:val="00F4261E"/>
    <w:rsid w:val="00F432D2"/>
    <w:rsid w:val="00F4561C"/>
    <w:rsid w:val="00F4770A"/>
    <w:rsid w:val="00F51397"/>
    <w:rsid w:val="00F51FD2"/>
    <w:rsid w:val="00F534A5"/>
    <w:rsid w:val="00F53CEE"/>
    <w:rsid w:val="00F53E4F"/>
    <w:rsid w:val="00F56775"/>
    <w:rsid w:val="00F56979"/>
    <w:rsid w:val="00F56A14"/>
    <w:rsid w:val="00F56DB1"/>
    <w:rsid w:val="00F57C7C"/>
    <w:rsid w:val="00F57D50"/>
    <w:rsid w:val="00F601A5"/>
    <w:rsid w:val="00F60EE0"/>
    <w:rsid w:val="00F6256E"/>
    <w:rsid w:val="00F62E96"/>
    <w:rsid w:val="00F64624"/>
    <w:rsid w:val="00F65C31"/>
    <w:rsid w:val="00F66379"/>
    <w:rsid w:val="00F66E24"/>
    <w:rsid w:val="00F6773D"/>
    <w:rsid w:val="00F67FC2"/>
    <w:rsid w:val="00F7016F"/>
    <w:rsid w:val="00F701FE"/>
    <w:rsid w:val="00F702C5"/>
    <w:rsid w:val="00F708FA"/>
    <w:rsid w:val="00F7149E"/>
    <w:rsid w:val="00F722F1"/>
    <w:rsid w:val="00F729F8"/>
    <w:rsid w:val="00F72D4C"/>
    <w:rsid w:val="00F732C5"/>
    <w:rsid w:val="00F75D5A"/>
    <w:rsid w:val="00F75E14"/>
    <w:rsid w:val="00F76350"/>
    <w:rsid w:val="00F7644F"/>
    <w:rsid w:val="00F765C5"/>
    <w:rsid w:val="00F76C5C"/>
    <w:rsid w:val="00F77204"/>
    <w:rsid w:val="00F77751"/>
    <w:rsid w:val="00F80ADD"/>
    <w:rsid w:val="00F83B8E"/>
    <w:rsid w:val="00F846D6"/>
    <w:rsid w:val="00F84BC8"/>
    <w:rsid w:val="00F84F0E"/>
    <w:rsid w:val="00F85876"/>
    <w:rsid w:val="00F85CFF"/>
    <w:rsid w:val="00F85DB4"/>
    <w:rsid w:val="00F861CC"/>
    <w:rsid w:val="00F8680B"/>
    <w:rsid w:val="00F87411"/>
    <w:rsid w:val="00F91676"/>
    <w:rsid w:val="00F91BF8"/>
    <w:rsid w:val="00F92A88"/>
    <w:rsid w:val="00F93037"/>
    <w:rsid w:val="00F9321F"/>
    <w:rsid w:val="00F9349E"/>
    <w:rsid w:val="00F93F2F"/>
    <w:rsid w:val="00F947D5"/>
    <w:rsid w:val="00F960CD"/>
    <w:rsid w:val="00F97008"/>
    <w:rsid w:val="00F97431"/>
    <w:rsid w:val="00F976B9"/>
    <w:rsid w:val="00F97B8F"/>
    <w:rsid w:val="00FA18AB"/>
    <w:rsid w:val="00FA46B6"/>
    <w:rsid w:val="00FA4C11"/>
    <w:rsid w:val="00FA4EDE"/>
    <w:rsid w:val="00FA5172"/>
    <w:rsid w:val="00FA65AF"/>
    <w:rsid w:val="00FB0225"/>
    <w:rsid w:val="00FB05B0"/>
    <w:rsid w:val="00FB0F38"/>
    <w:rsid w:val="00FB1464"/>
    <w:rsid w:val="00FB3D22"/>
    <w:rsid w:val="00FB555D"/>
    <w:rsid w:val="00FB6AFA"/>
    <w:rsid w:val="00FB7072"/>
    <w:rsid w:val="00FC04D7"/>
    <w:rsid w:val="00FC115E"/>
    <w:rsid w:val="00FC1598"/>
    <w:rsid w:val="00FC1E8A"/>
    <w:rsid w:val="00FC3E36"/>
    <w:rsid w:val="00FC4284"/>
    <w:rsid w:val="00FC64B4"/>
    <w:rsid w:val="00FC6507"/>
    <w:rsid w:val="00FC6A49"/>
    <w:rsid w:val="00FC7715"/>
    <w:rsid w:val="00FC7E9E"/>
    <w:rsid w:val="00FD06B1"/>
    <w:rsid w:val="00FD0CB2"/>
    <w:rsid w:val="00FD0FD7"/>
    <w:rsid w:val="00FD103B"/>
    <w:rsid w:val="00FD1931"/>
    <w:rsid w:val="00FD2525"/>
    <w:rsid w:val="00FD3172"/>
    <w:rsid w:val="00FD4270"/>
    <w:rsid w:val="00FD5A7F"/>
    <w:rsid w:val="00FD747C"/>
    <w:rsid w:val="00FD7503"/>
    <w:rsid w:val="00FE009C"/>
    <w:rsid w:val="00FE0284"/>
    <w:rsid w:val="00FE041B"/>
    <w:rsid w:val="00FE0948"/>
    <w:rsid w:val="00FE0D62"/>
    <w:rsid w:val="00FE1377"/>
    <w:rsid w:val="00FE1868"/>
    <w:rsid w:val="00FE2D6E"/>
    <w:rsid w:val="00FE309C"/>
    <w:rsid w:val="00FE3984"/>
    <w:rsid w:val="00FE4263"/>
    <w:rsid w:val="00FE59DC"/>
    <w:rsid w:val="00FE7A7C"/>
    <w:rsid w:val="00FE7E60"/>
    <w:rsid w:val="00FF0861"/>
    <w:rsid w:val="00FF0974"/>
    <w:rsid w:val="00FF162C"/>
    <w:rsid w:val="00FF1676"/>
    <w:rsid w:val="00FF2E6F"/>
    <w:rsid w:val="00FF353F"/>
    <w:rsid w:val="00FF5032"/>
    <w:rsid w:val="00FF59E0"/>
    <w:rsid w:val="00FF5CDC"/>
    <w:rsid w:val="00FF61F2"/>
    <w:rsid w:val="00FF633C"/>
    <w:rsid w:val="00FF6A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B0C1"/>
  <w15:docId w15:val="{516F385B-E001-44A8-8870-A4CBE445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754"/>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7E9E"/>
    <w:pPr>
      <w:contextualSpacing/>
    </w:pPr>
  </w:style>
  <w:style w:type="table" w:styleId="TableGrid">
    <w:name w:val="Table Grid"/>
    <w:basedOn w:val="TableNormal"/>
    <w:rsid w:val="00C4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ED5"/>
    <w:pPr>
      <w:tabs>
        <w:tab w:val="center" w:pos="4513"/>
        <w:tab w:val="right" w:pos="9026"/>
      </w:tabs>
    </w:pPr>
  </w:style>
  <w:style w:type="character" w:customStyle="1" w:styleId="HeaderChar">
    <w:name w:val="Header Char"/>
    <w:basedOn w:val="DefaultParagraphFont"/>
    <w:link w:val="Header"/>
    <w:uiPriority w:val="99"/>
    <w:rsid w:val="00634ED5"/>
    <w:rPr>
      <w:rFonts w:ascii="Arial" w:eastAsia="Times New Roman" w:hAnsi="Arial" w:cs="Times New Roman"/>
      <w:b/>
      <w:sz w:val="20"/>
      <w:szCs w:val="20"/>
    </w:rPr>
  </w:style>
  <w:style w:type="paragraph" w:styleId="Footer">
    <w:name w:val="footer"/>
    <w:basedOn w:val="Normal"/>
    <w:link w:val="FooterChar"/>
    <w:uiPriority w:val="99"/>
    <w:unhideWhenUsed/>
    <w:rsid w:val="00634ED5"/>
    <w:pPr>
      <w:tabs>
        <w:tab w:val="center" w:pos="4513"/>
        <w:tab w:val="right" w:pos="9026"/>
      </w:tabs>
    </w:pPr>
  </w:style>
  <w:style w:type="character" w:customStyle="1" w:styleId="FooterChar">
    <w:name w:val="Footer Char"/>
    <w:basedOn w:val="DefaultParagraphFont"/>
    <w:link w:val="Footer"/>
    <w:uiPriority w:val="99"/>
    <w:rsid w:val="00634ED5"/>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616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DA"/>
    <w:rPr>
      <w:rFonts w:ascii="Segoe UI" w:eastAsia="Times New Roman" w:hAnsi="Segoe UI" w:cs="Segoe UI"/>
      <w:b/>
      <w:sz w:val="18"/>
      <w:szCs w:val="18"/>
    </w:rPr>
  </w:style>
  <w:style w:type="character" w:styleId="CommentReference">
    <w:name w:val="annotation reference"/>
    <w:basedOn w:val="DefaultParagraphFont"/>
    <w:uiPriority w:val="99"/>
    <w:semiHidden/>
    <w:unhideWhenUsed/>
    <w:rsid w:val="00975F2D"/>
    <w:rPr>
      <w:sz w:val="16"/>
      <w:szCs w:val="16"/>
    </w:rPr>
  </w:style>
  <w:style w:type="paragraph" w:styleId="CommentText">
    <w:name w:val="annotation text"/>
    <w:basedOn w:val="Normal"/>
    <w:link w:val="CommentTextChar"/>
    <w:uiPriority w:val="99"/>
    <w:unhideWhenUsed/>
    <w:rsid w:val="00975F2D"/>
  </w:style>
  <w:style w:type="character" w:customStyle="1" w:styleId="CommentTextChar">
    <w:name w:val="Comment Text Char"/>
    <w:basedOn w:val="DefaultParagraphFont"/>
    <w:link w:val="CommentText"/>
    <w:uiPriority w:val="99"/>
    <w:rsid w:val="00975F2D"/>
    <w:rPr>
      <w:rFonts w:ascii="Arial" w:eastAsia="Times New Roman" w:hAnsi="Arial" w:cs="Times New Roman"/>
      <w:b/>
      <w:sz w:val="20"/>
      <w:szCs w:val="20"/>
    </w:rPr>
  </w:style>
  <w:style w:type="paragraph" w:styleId="CommentSubject">
    <w:name w:val="annotation subject"/>
    <w:basedOn w:val="CommentText"/>
    <w:next w:val="CommentText"/>
    <w:link w:val="CommentSubjectChar"/>
    <w:uiPriority w:val="99"/>
    <w:semiHidden/>
    <w:unhideWhenUsed/>
    <w:rsid w:val="00975F2D"/>
    <w:rPr>
      <w:bCs/>
    </w:rPr>
  </w:style>
  <w:style w:type="character" w:customStyle="1" w:styleId="CommentSubjectChar">
    <w:name w:val="Comment Subject Char"/>
    <w:basedOn w:val="CommentTextChar"/>
    <w:link w:val="CommentSubject"/>
    <w:uiPriority w:val="99"/>
    <w:semiHidden/>
    <w:rsid w:val="00975F2D"/>
    <w:rPr>
      <w:rFonts w:ascii="Arial" w:eastAsia="Times New Roman" w:hAnsi="Arial" w:cs="Times New Roman"/>
      <w:b/>
      <w:bCs/>
      <w:sz w:val="20"/>
      <w:szCs w:val="20"/>
    </w:rPr>
  </w:style>
  <w:style w:type="paragraph" w:styleId="NoSpacing">
    <w:name w:val="No Spacing"/>
    <w:uiPriority w:val="1"/>
    <w:qFormat/>
    <w:rsid w:val="007D603F"/>
  </w:style>
  <w:style w:type="paragraph" w:customStyle="1" w:styleId="Default">
    <w:name w:val="Default"/>
    <w:rsid w:val="00D47B91"/>
    <w:pPr>
      <w:autoSpaceDE w:val="0"/>
      <w:autoSpaceDN w:val="0"/>
      <w:adjustRightInd w:val="0"/>
    </w:pPr>
    <w:rPr>
      <w:rFonts w:ascii="Arial" w:eastAsia="Times New Roman" w:hAnsi="Arial" w:cs="Arial"/>
      <w:color w:val="000000"/>
      <w:sz w:val="24"/>
      <w:szCs w:val="24"/>
      <w:lang w:eastAsia="en-GB"/>
    </w:rPr>
  </w:style>
  <w:style w:type="paragraph" w:styleId="Revision">
    <w:name w:val="Revision"/>
    <w:hidden/>
    <w:uiPriority w:val="99"/>
    <w:semiHidden/>
    <w:rsid w:val="00B17C6D"/>
    <w:rPr>
      <w:rFonts w:ascii="Arial" w:eastAsia="Times New Roman" w:hAnsi="Arial" w:cs="Times New Roman"/>
      <w:b/>
      <w:sz w:val="20"/>
      <w:szCs w:val="20"/>
    </w:rPr>
  </w:style>
  <w:style w:type="paragraph" w:customStyle="1" w:styleId="TableParagraph">
    <w:name w:val="Table Paragraph"/>
    <w:basedOn w:val="Normal"/>
    <w:uiPriority w:val="1"/>
    <w:qFormat/>
    <w:rsid w:val="006B3813"/>
    <w:pPr>
      <w:widowControl w:val="0"/>
      <w:autoSpaceDE w:val="0"/>
      <w:autoSpaceDN w:val="0"/>
      <w:adjustRightInd w:val="0"/>
    </w:pPr>
    <w:rPr>
      <w:rFonts w:cs="Arial"/>
      <w:b w:val="0"/>
      <w:sz w:val="24"/>
      <w:szCs w:val="24"/>
      <w:lang w:eastAsia="en-GB"/>
    </w:rPr>
  </w:style>
  <w:style w:type="paragraph" w:customStyle="1" w:styleId="Body">
    <w:name w:val="#Body"/>
    <w:basedOn w:val="Normal"/>
    <w:qFormat/>
    <w:rsid w:val="008F0D7A"/>
    <w:pPr>
      <w:spacing w:before="180" w:after="180"/>
    </w:pPr>
    <w:rPr>
      <w:rFonts w:ascii="Verdana" w:hAnsi="Verdana"/>
      <w:b w:val="0"/>
      <w:sz w:val="18"/>
      <w:szCs w:val="18"/>
      <w:lang w:eastAsia="zh-CN"/>
    </w:rPr>
  </w:style>
  <w:style w:type="character" w:styleId="Strong">
    <w:name w:val="Strong"/>
    <w:basedOn w:val="DefaultParagraphFont"/>
    <w:uiPriority w:val="22"/>
    <w:qFormat/>
    <w:rsid w:val="00EF5319"/>
    <w:rPr>
      <w:b/>
      <w:bCs/>
    </w:rPr>
  </w:style>
  <w:style w:type="paragraph" w:styleId="NormalWeb">
    <w:name w:val="Normal (Web)"/>
    <w:basedOn w:val="Normal"/>
    <w:uiPriority w:val="99"/>
    <w:semiHidden/>
    <w:unhideWhenUsed/>
    <w:rsid w:val="007C63D1"/>
    <w:pPr>
      <w:spacing w:before="100" w:beforeAutospacing="1" w:after="100" w:afterAutospacing="1"/>
    </w:pPr>
    <w:rPr>
      <w:rFonts w:ascii="Times New Roman" w:eastAsiaTheme="minorHAnsi" w:hAnsi="Times New Roman"/>
      <w:b w:val="0"/>
      <w:sz w:val="24"/>
      <w:szCs w:val="24"/>
      <w:lang w:eastAsia="en-GB"/>
    </w:rPr>
  </w:style>
  <w:style w:type="paragraph" w:styleId="FootnoteText">
    <w:name w:val="footnote text"/>
    <w:basedOn w:val="Normal"/>
    <w:link w:val="FootnoteTextChar"/>
    <w:uiPriority w:val="99"/>
    <w:semiHidden/>
    <w:unhideWhenUsed/>
    <w:rsid w:val="007C37AC"/>
    <w:rPr>
      <w:rFonts w:asciiTheme="minorHAnsi" w:eastAsiaTheme="minorHAnsi" w:hAnsiTheme="minorHAnsi" w:cstheme="minorBidi"/>
      <w:b w:val="0"/>
    </w:rPr>
  </w:style>
  <w:style w:type="character" w:customStyle="1" w:styleId="FootnoteTextChar">
    <w:name w:val="Footnote Text Char"/>
    <w:basedOn w:val="DefaultParagraphFont"/>
    <w:link w:val="FootnoteText"/>
    <w:uiPriority w:val="99"/>
    <w:semiHidden/>
    <w:rsid w:val="007C37AC"/>
    <w:rPr>
      <w:sz w:val="20"/>
      <w:szCs w:val="20"/>
    </w:rPr>
  </w:style>
  <w:style w:type="character" w:styleId="FootnoteReference">
    <w:name w:val="footnote reference"/>
    <w:basedOn w:val="DefaultParagraphFont"/>
    <w:uiPriority w:val="99"/>
    <w:semiHidden/>
    <w:unhideWhenUsed/>
    <w:rsid w:val="007C37AC"/>
    <w:rPr>
      <w:vertAlign w:val="superscript"/>
    </w:rPr>
  </w:style>
  <w:style w:type="paragraph" w:customStyle="1" w:styleId="N1">
    <w:name w:val="N1"/>
    <w:basedOn w:val="Normal"/>
    <w:next w:val="N2"/>
    <w:rsid w:val="002D2E4A"/>
    <w:pPr>
      <w:numPr>
        <w:numId w:val="1"/>
      </w:numPr>
      <w:spacing w:before="160" w:line="220" w:lineRule="atLeast"/>
      <w:jc w:val="both"/>
    </w:pPr>
    <w:rPr>
      <w:b w:val="0"/>
      <w:sz w:val="22"/>
    </w:rPr>
  </w:style>
  <w:style w:type="paragraph" w:customStyle="1" w:styleId="N2">
    <w:name w:val="N2"/>
    <w:basedOn w:val="N1"/>
    <w:rsid w:val="002D2E4A"/>
    <w:pPr>
      <w:numPr>
        <w:ilvl w:val="1"/>
      </w:numPr>
      <w:spacing w:before="80"/>
    </w:pPr>
  </w:style>
  <w:style w:type="paragraph" w:customStyle="1" w:styleId="N3">
    <w:name w:val="N3"/>
    <w:basedOn w:val="N2"/>
    <w:rsid w:val="002D2E4A"/>
    <w:pPr>
      <w:numPr>
        <w:ilvl w:val="2"/>
      </w:numPr>
    </w:pPr>
  </w:style>
  <w:style w:type="paragraph" w:customStyle="1" w:styleId="N4">
    <w:name w:val="N4"/>
    <w:basedOn w:val="N3"/>
    <w:rsid w:val="002D2E4A"/>
    <w:pPr>
      <w:numPr>
        <w:ilvl w:val="3"/>
      </w:numPr>
    </w:pPr>
  </w:style>
  <w:style w:type="paragraph" w:customStyle="1" w:styleId="N5">
    <w:name w:val="N5"/>
    <w:basedOn w:val="N4"/>
    <w:rsid w:val="002D2E4A"/>
    <w:pPr>
      <w:numPr>
        <w:ilvl w:val="4"/>
      </w:numPr>
    </w:pPr>
  </w:style>
  <w:style w:type="paragraph" w:styleId="BodyText">
    <w:name w:val="Body Text"/>
    <w:basedOn w:val="Normal"/>
    <w:link w:val="BodyTextChar"/>
    <w:uiPriority w:val="99"/>
    <w:unhideWhenUsed/>
    <w:rsid w:val="00784444"/>
    <w:pPr>
      <w:spacing w:after="120"/>
    </w:pPr>
    <w:rPr>
      <w:b w:val="0"/>
      <w:szCs w:val="24"/>
    </w:rPr>
  </w:style>
  <w:style w:type="character" w:customStyle="1" w:styleId="BodyTextChar">
    <w:name w:val="Body Text Char"/>
    <w:basedOn w:val="DefaultParagraphFont"/>
    <w:link w:val="BodyText"/>
    <w:uiPriority w:val="99"/>
    <w:rsid w:val="00784444"/>
    <w:rPr>
      <w:rFonts w:ascii="Arial" w:eastAsia="Times New Roman" w:hAnsi="Arial" w:cs="Times New Roman"/>
      <w:sz w:val="20"/>
      <w:szCs w:val="24"/>
    </w:rPr>
  </w:style>
  <w:style w:type="character" w:customStyle="1" w:styleId="ListParagraphChar">
    <w:name w:val="List Paragraph Char"/>
    <w:basedOn w:val="DefaultParagraphFont"/>
    <w:link w:val="ListParagraph"/>
    <w:uiPriority w:val="34"/>
    <w:locked/>
    <w:rsid w:val="005F2993"/>
    <w:rPr>
      <w:rFonts w:ascii="Arial" w:eastAsia="Times New Roman" w:hAnsi="Arial" w:cs="Times New Roman"/>
      <w:b/>
      <w:sz w:val="20"/>
      <w:szCs w:val="20"/>
    </w:rPr>
  </w:style>
  <w:style w:type="paragraph" w:customStyle="1" w:styleId="xmsonormal">
    <w:name w:val="x_msonormal"/>
    <w:basedOn w:val="Normal"/>
    <w:rsid w:val="004F023C"/>
    <w:rPr>
      <w:rFonts w:ascii="Calibri" w:eastAsiaTheme="minorHAnsi" w:hAnsi="Calibri" w:cs="Calibri"/>
      <w:b w:val="0"/>
      <w:sz w:val="22"/>
      <w:szCs w:val="22"/>
      <w:lang w:eastAsia="en-GB"/>
    </w:rPr>
  </w:style>
  <w:style w:type="paragraph" w:styleId="ListBullet">
    <w:name w:val="List Bullet"/>
    <w:basedOn w:val="Normal"/>
    <w:uiPriority w:val="99"/>
    <w:unhideWhenUsed/>
    <w:rsid w:val="00C24E35"/>
    <w:pPr>
      <w:numPr>
        <w:numId w:val="2"/>
      </w:numPr>
      <w:contextualSpacing/>
    </w:pPr>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1142">
      <w:bodyDiv w:val="1"/>
      <w:marLeft w:val="0"/>
      <w:marRight w:val="0"/>
      <w:marTop w:val="0"/>
      <w:marBottom w:val="0"/>
      <w:divBdr>
        <w:top w:val="none" w:sz="0" w:space="0" w:color="auto"/>
        <w:left w:val="none" w:sz="0" w:space="0" w:color="auto"/>
        <w:bottom w:val="none" w:sz="0" w:space="0" w:color="auto"/>
        <w:right w:val="none" w:sz="0" w:space="0" w:color="auto"/>
      </w:divBdr>
    </w:div>
    <w:div w:id="644046549">
      <w:bodyDiv w:val="1"/>
      <w:marLeft w:val="0"/>
      <w:marRight w:val="0"/>
      <w:marTop w:val="0"/>
      <w:marBottom w:val="0"/>
      <w:divBdr>
        <w:top w:val="none" w:sz="0" w:space="0" w:color="auto"/>
        <w:left w:val="none" w:sz="0" w:space="0" w:color="auto"/>
        <w:bottom w:val="none" w:sz="0" w:space="0" w:color="auto"/>
        <w:right w:val="none" w:sz="0" w:space="0" w:color="auto"/>
      </w:divBdr>
    </w:div>
    <w:div w:id="662973769">
      <w:bodyDiv w:val="1"/>
      <w:marLeft w:val="0"/>
      <w:marRight w:val="0"/>
      <w:marTop w:val="0"/>
      <w:marBottom w:val="0"/>
      <w:divBdr>
        <w:top w:val="none" w:sz="0" w:space="0" w:color="auto"/>
        <w:left w:val="none" w:sz="0" w:space="0" w:color="auto"/>
        <w:bottom w:val="none" w:sz="0" w:space="0" w:color="auto"/>
        <w:right w:val="none" w:sz="0" w:space="0" w:color="auto"/>
      </w:divBdr>
    </w:div>
    <w:div w:id="742215638">
      <w:bodyDiv w:val="1"/>
      <w:marLeft w:val="0"/>
      <w:marRight w:val="0"/>
      <w:marTop w:val="0"/>
      <w:marBottom w:val="0"/>
      <w:divBdr>
        <w:top w:val="none" w:sz="0" w:space="0" w:color="auto"/>
        <w:left w:val="none" w:sz="0" w:space="0" w:color="auto"/>
        <w:bottom w:val="none" w:sz="0" w:space="0" w:color="auto"/>
        <w:right w:val="none" w:sz="0" w:space="0" w:color="auto"/>
      </w:divBdr>
    </w:div>
    <w:div w:id="859777043">
      <w:bodyDiv w:val="1"/>
      <w:marLeft w:val="0"/>
      <w:marRight w:val="0"/>
      <w:marTop w:val="0"/>
      <w:marBottom w:val="0"/>
      <w:divBdr>
        <w:top w:val="none" w:sz="0" w:space="0" w:color="auto"/>
        <w:left w:val="none" w:sz="0" w:space="0" w:color="auto"/>
        <w:bottom w:val="none" w:sz="0" w:space="0" w:color="auto"/>
        <w:right w:val="none" w:sz="0" w:space="0" w:color="auto"/>
      </w:divBdr>
    </w:div>
    <w:div w:id="877204419">
      <w:bodyDiv w:val="1"/>
      <w:marLeft w:val="0"/>
      <w:marRight w:val="0"/>
      <w:marTop w:val="0"/>
      <w:marBottom w:val="0"/>
      <w:divBdr>
        <w:top w:val="none" w:sz="0" w:space="0" w:color="auto"/>
        <w:left w:val="none" w:sz="0" w:space="0" w:color="auto"/>
        <w:bottom w:val="none" w:sz="0" w:space="0" w:color="auto"/>
        <w:right w:val="none" w:sz="0" w:space="0" w:color="auto"/>
      </w:divBdr>
    </w:div>
    <w:div w:id="909459033">
      <w:bodyDiv w:val="1"/>
      <w:marLeft w:val="0"/>
      <w:marRight w:val="0"/>
      <w:marTop w:val="0"/>
      <w:marBottom w:val="0"/>
      <w:divBdr>
        <w:top w:val="none" w:sz="0" w:space="0" w:color="auto"/>
        <w:left w:val="none" w:sz="0" w:space="0" w:color="auto"/>
        <w:bottom w:val="none" w:sz="0" w:space="0" w:color="auto"/>
        <w:right w:val="none" w:sz="0" w:space="0" w:color="auto"/>
      </w:divBdr>
    </w:div>
    <w:div w:id="946236480">
      <w:bodyDiv w:val="1"/>
      <w:marLeft w:val="0"/>
      <w:marRight w:val="0"/>
      <w:marTop w:val="0"/>
      <w:marBottom w:val="0"/>
      <w:divBdr>
        <w:top w:val="none" w:sz="0" w:space="0" w:color="auto"/>
        <w:left w:val="none" w:sz="0" w:space="0" w:color="auto"/>
        <w:bottom w:val="none" w:sz="0" w:space="0" w:color="auto"/>
        <w:right w:val="none" w:sz="0" w:space="0" w:color="auto"/>
      </w:divBdr>
    </w:div>
    <w:div w:id="1046028525">
      <w:bodyDiv w:val="1"/>
      <w:marLeft w:val="0"/>
      <w:marRight w:val="0"/>
      <w:marTop w:val="0"/>
      <w:marBottom w:val="0"/>
      <w:divBdr>
        <w:top w:val="none" w:sz="0" w:space="0" w:color="auto"/>
        <w:left w:val="none" w:sz="0" w:space="0" w:color="auto"/>
        <w:bottom w:val="none" w:sz="0" w:space="0" w:color="auto"/>
        <w:right w:val="none" w:sz="0" w:space="0" w:color="auto"/>
      </w:divBdr>
    </w:div>
    <w:div w:id="1165899972">
      <w:bodyDiv w:val="1"/>
      <w:marLeft w:val="0"/>
      <w:marRight w:val="0"/>
      <w:marTop w:val="0"/>
      <w:marBottom w:val="0"/>
      <w:divBdr>
        <w:top w:val="none" w:sz="0" w:space="0" w:color="auto"/>
        <w:left w:val="none" w:sz="0" w:space="0" w:color="auto"/>
        <w:bottom w:val="none" w:sz="0" w:space="0" w:color="auto"/>
        <w:right w:val="none" w:sz="0" w:space="0" w:color="auto"/>
      </w:divBdr>
    </w:div>
    <w:div w:id="1173225809">
      <w:bodyDiv w:val="1"/>
      <w:marLeft w:val="0"/>
      <w:marRight w:val="0"/>
      <w:marTop w:val="0"/>
      <w:marBottom w:val="0"/>
      <w:divBdr>
        <w:top w:val="none" w:sz="0" w:space="0" w:color="auto"/>
        <w:left w:val="none" w:sz="0" w:space="0" w:color="auto"/>
        <w:bottom w:val="none" w:sz="0" w:space="0" w:color="auto"/>
        <w:right w:val="none" w:sz="0" w:space="0" w:color="auto"/>
      </w:divBdr>
    </w:div>
    <w:div w:id="1391534738">
      <w:bodyDiv w:val="1"/>
      <w:marLeft w:val="0"/>
      <w:marRight w:val="0"/>
      <w:marTop w:val="0"/>
      <w:marBottom w:val="0"/>
      <w:divBdr>
        <w:top w:val="none" w:sz="0" w:space="0" w:color="auto"/>
        <w:left w:val="none" w:sz="0" w:space="0" w:color="auto"/>
        <w:bottom w:val="none" w:sz="0" w:space="0" w:color="auto"/>
        <w:right w:val="none" w:sz="0" w:space="0" w:color="auto"/>
      </w:divBdr>
    </w:div>
    <w:div w:id="1687487201">
      <w:bodyDiv w:val="1"/>
      <w:marLeft w:val="0"/>
      <w:marRight w:val="0"/>
      <w:marTop w:val="0"/>
      <w:marBottom w:val="0"/>
      <w:divBdr>
        <w:top w:val="none" w:sz="0" w:space="0" w:color="auto"/>
        <w:left w:val="none" w:sz="0" w:space="0" w:color="auto"/>
        <w:bottom w:val="none" w:sz="0" w:space="0" w:color="auto"/>
        <w:right w:val="none" w:sz="0" w:space="0" w:color="auto"/>
      </w:divBdr>
    </w:div>
    <w:div w:id="1831827820">
      <w:bodyDiv w:val="1"/>
      <w:marLeft w:val="0"/>
      <w:marRight w:val="0"/>
      <w:marTop w:val="0"/>
      <w:marBottom w:val="0"/>
      <w:divBdr>
        <w:top w:val="none" w:sz="0" w:space="0" w:color="auto"/>
        <w:left w:val="none" w:sz="0" w:space="0" w:color="auto"/>
        <w:bottom w:val="none" w:sz="0" w:space="0" w:color="auto"/>
        <w:right w:val="none" w:sz="0" w:space="0" w:color="auto"/>
      </w:divBdr>
    </w:div>
    <w:div w:id="1854032540">
      <w:bodyDiv w:val="1"/>
      <w:marLeft w:val="0"/>
      <w:marRight w:val="0"/>
      <w:marTop w:val="0"/>
      <w:marBottom w:val="0"/>
      <w:divBdr>
        <w:top w:val="none" w:sz="0" w:space="0" w:color="auto"/>
        <w:left w:val="none" w:sz="0" w:space="0" w:color="auto"/>
        <w:bottom w:val="none" w:sz="0" w:space="0" w:color="auto"/>
        <w:right w:val="none" w:sz="0" w:space="0" w:color="auto"/>
      </w:divBdr>
    </w:div>
    <w:div w:id="1888296899">
      <w:bodyDiv w:val="1"/>
      <w:marLeft w:val="0"/>
      <w:marRight w:val="0"/>
      <w:marTop w:val="0"/>
      <w:marBottom w:val="0"/>
      <w:divBdr>
        <w:top w:val="none" w:sz="0" w:space="0" w:color="auto"/>
        <w:left w:val="none" w:sz="0" w:space="0" w:color="auto"/>
        <w:bottom w:val="none" w:sz="0" w:space="0" w:color="auto"/>
        <w:right w:val="none" w:sz="0" w:space="0" w:color="auto"/>
      </w:divBdr>
    </w:div>
    <w:div w:id="1965186319">
      <w:bodyDiv w:val="1"/>
      <w:marLeft w:val="0"/>
      <w:marRight w:val="0"/>
      <w:marTop w:val="0"/>
      <w:marBottom w:val="0"/>
      <w:divBdr>
        <w:top w:val="none" w:sz="0" w:space="0" w:color="auto"/>
        <w:left w:val="none" w:sz="0" w:space="0" w:color="auto"/>
        <w:bottom w:val="none" w:sz="0" w:space="0" w:color="auto"/>
        <w:right w:val="none" w:sz="0" w:space="0" w:color="auto"/>
      </w:divBdr>
    </w:div>
    <w:div w:id="2019117986">
      <w:bodyDiv w:val="1"/>
      <w:marLeft w:val="0"/>
      <w:marRight w:val="0"/>
      <w:marTop w:val="0"/>
      <w:marBottom w:val="0"/>
      <w:divBdr>
        <w:top w:val="none" w:sz="0" w:space="0" w:color="auto"/>
        <w:left w:val="none" w:sz="0" w:space="0" w:color="auto"/>
        <w:bottom w:val="none" w:sz="0" w:space="0" w:color="auto"/>
        <w:right w:val="none" w:sz="0" w:space="0" w:color="auto"/>
      </w:divBdr>
    </w:div>
    <w:div w:id="2066028430">
      <w:bodyDiv w:val="1"/>
      <w:marLeft w:val="0"/>
      <w:marRight w:val="0"/>
      <w:marTop w:val="0"/>
      <w:marBottom w:val="0"/>
      <w:divBdr>
        <w:top w:val="none" w:sz="0" w:space="0" w:color="auto"/>
        <w:left w:val="none" w:sz="0" w:space="0" w:color="auto"/>
        <w:bottom w:val="none" w:sz="0" w:space="0" w:color="auto"/>
        <w:right w:val="none" w:sz="0" w:space="0" w:color="auto"/>
      </w:divBdr>
    </w:div>
    <w:div w:id="21053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image002.jpg@01D6EF4F.E03BF9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5574f3-e409-4bd9-97ad-cc6ebfb75d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7BED12FF01349A39B1ACD38572D7E" ma:contentTypeVersion="5" ma:contentTypeDescription="Create a new document." ma:contentTypeScope="" ma:versionID="677111179d1729ed2f4e68f7e0d222b4">
  <xsd:schema xmlns:xsd="http://www.w3.org/2001/XMLSchema" xmlns:xs="http://www.w3.org/2001/XMLSchema" xmlns:p="http://schemas.microsoft.com/office/2006/metadata/properties" xmlns:ns3="d95574f3-e409-4bd9-97ad-cc6ebfb75d2f" targetNamespace="http://schemas.microsoft.com/office/2006/metadata/properties" ma:root="true" ma:fieldsID="eafcac3c2d8028e7d6ef9f4a519f4c1b" ns3:_="">
    <xsd:import namespace="d95574f3-e409-4bd9-97ad-cc6ebfb75d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74f3-e409-4bd9-97ad-cc6ebfb75d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49AF3-EEA4-4445-9F61-89D270A89DE8}">
  <ds:schemaRefs>
    <ds:schemaRef ds:uri="http://schemas.microsoft.com/office/2006/metadata/properties"/>
    <ds:schemaRef ds:uri="http://schemas.microsoft.com/office/infopath/2007/PartnerControls"/>
    <ds:schemaRef ds:uri="d95574f3-e409-4bd9-97ad-cc6ebfb75d2f"/>
  </ds:schemaRefs>
</ds:datastoreItem>
</file>

<file path=customXml/itemProps2.xml><?xml version="1.0" encoding="utf-8"?>
<ds:datastoreItem xmlns:ds="http://schemas.openxmlformats.org/officeDocument/2006/customXml" ds:itemID="{BEE5C568-28CD-4F2A-B675-F39EAD8F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74f3-e409-4bd9-97ad-cc6ebfb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DE403-DCA2-4086-9077-873E4BC71486}">
  <ds:schemaRefs>
    <ds:schemaRef ds:uri="http://schemas.openxmlformats.org/officeDocument/2006/bibliography"/>
  </ds:schemaRefs>
</ds:datastoreItem>
</file>

<file path=customXml/itemProps4.xml><?xml version="1.0" encoding="utf-8"?>
<ds:datastoreItem xmlns:ds="http://schemas.openxmlformats.org/officeDocument/2006/customXml" ds:itemID="{709A20C9-9598-4048-B2CC-D8E76E91C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4146</Words>
  <Characters>22640</Characters>
  <Application>Microsoft Office Word</Application>
  <DocSecurity>0</DocSecurity>
  <Lines>643</Lines>
  <Paragraphs>257</Paragraphs>
  <ScaleCrop>false</ScaleCrop>
  <HeadingPairs>
    <vt:vector size="2" baseType="variant">
      <vt:variant>
        <vt:lpstr>Title</vt:lpstr>
      </vt:variant>
      <vt:variant>
        <vt:i4>1</vt:i4>
      </vt:variant>
    </vt:vector>
  </HeadingPairs>
  <TitlesOfParts>
    <vt:vector size="1" baseType="lpstr">
      <vt:lpstr/>
    </vt:vector>
  </TitlesOfParts>
  <Company>CROYDON COLLEGE</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Jane</dc:creator>
  <cp:keywords/>
  <dc:description/>
  <cp:lastModifiedBy>Jacqueline Mutibwa</cp:lastModifiedBy>
  <cp:revision>3</cp:revision>
  <cp:lastPrinted>2025-11-04T14:25:00Z</cp:lastPrinted>
  <dcterms:created xsi:type="dcterms:W3CDTF">2026-03-19T17:05:00Z</dcterms:created>
  <dcterms:modified xsi:type="dcterms:W3CDTF">2026-03-19T17:05:00Z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0x0101001767BED12FF01349A39B1ACD38572D7E</vt:lpwstr>
  </property>
</Properties>
</file>